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66AC8">
      <w:pPr>
        <w:spacing w:line="360" w:lineRule="auto"/>
        <w:jc w:val="left"/>
        <w:rPr>
          <w:rFonts w:hint="eastAsia"/>
          <w:b/>
          <w:sz w:val="24"/>
          <w:szCs w:val="24"/>
        </w:rPr>
      </w:pPr>
    </w:p>
    <w:p w14:paraId="7CC4B15D">
      <w:pPr>
        <w:spacing w:line="480" w:lineRule="exact"/>
        <w:ind w:firstLine="720" w:firstLineChars="200"/>
        <w:rPr>
          <w:rFonts w:hint="eastAsia"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2026年度湖南省科学技术奖提名</w:t>
      </w:r>
      <w:r>
        <w:rPr>
          <w:rFonts w:hint="eastAsia" w:eastAsia="方正小标宋简体"/>
          <w:sz w:val="36"/>
          <w:szCs w:val="36"/>
        </w:rPr>
        <w:t>项目</w:t>
      </w:r>
      <w:r>
        <w:rPr>
          <w:rFonts w:eastAsia="方正小标宋简体"/>
          <w:sz w:val="36"/>
          <w:szCs w:val="36"/>
        </w:rPr>
        <w:t>公示</w:t>
      </w:r>
      <w:r>
        <w:rPr>
          <w:rFonts w:hint="eastAsia" w:eastAsia="方正小标宋简体"/>
          <w:sz w:val="36"/>
          <w:szCs w:val="36"/>
        </w:rPr>
        <w:t>内容</w:t>
      </w:r>
    </w:p>
    <w:p w14:paraId="5402197A">
      <w:pPr>
        <w:spacing w:line="360" w:lineRule="auto"/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（科学技术进步奖）</w:t>
      </w:r>
    </w:p>
    <w:p w14:paraId="73BCBF47">
      <w:pPr>
        <w:spacing w:line="360" w:lineRule="auto"/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一、项目名称：</w:t>
      </w:r>
    </w:p>
    <w:p w14:paraId="78521AA4">
      <w:pPr>
        <w:spacing w:line="360" w:lineRule="auto"/>
        <w:ind w:firstLine="600" w:firstLineChars="250"/>
        <w:jc w:val="left"/>
        <w:rPr>
          <w:rFonts w:hint="eastAsia"/>
          <w:kern w:val="0"/>
          <w:sz w:val="24"/>
          <w:szCs w:val="24"/>
          <w:lang w:eastAsia="zh-CN"/>
        </w:rPr>
      </w:pPr>
      <w:r>
        <w:rPr>
          <w:rFonts w:hint="eastAsia"/>
          <w:kern w:val="0"/>
          <w:sz w:val="24"/>
          <w:szCs w:val="24"/>
          <w:highlight w:val="none"/>
        </w:rPr>
        <w:t>化学改性聚酰胺复合反渗透膜的研究与应用</w:t>
      </w:r>
    </w:p>
    <w:p w14:paraId="0E639C7B">
      <w:pPr>
        <w:spacing w:line="360" w:lineRule="auto"/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二、申报单位：</w:t>
      </w:r>
    </w:p>
    <w:p w14:paraId="02C1791D">
      <w:pPr>
        <w:numPr>
          <w:ilvl w:val="0"/>
          <w:numId w:val="0"/>
        </w:numPr>
        <w:spacing w:line="360" w:lineRule="auto"/>
        <w:jc w:val="both"/>
        <w:rPr>
          <w:rFonts w:hint="default"/>
          <w:kern w:val="0"/>
          <w:sz w:val="24"/>
          <w:szCs w:val="24"/>
          <w:lang w:val="en-US" w:eastAsia="zh-CN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湖南沁森高科新材料有限公司、湖南科技大学</w:t>
      </w:r>
    </w:p>
    <w:p w14:paraId="3C98E18B">
      <w:pPr>
        <w:spacing w:line="360" w:lineRule="auto"/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三、提名单位：</w:t>
      </w:r>
    </w:p>
    <w:p w14:paraId="037A72DE">
      <w:pPr>
        <w:numPr>
          <w:numId w:val="0"/>
        </w:numPr>
        <w:spacing w:line="360" w:lineRule="auto"/>
        <w:jc w:val="both"/>
        <w:rPr>
          <w:rFonts w:hint="default"/>
          <w:kern w:val="0"/>
          <w:sz w:val="24"/>
          <w:szCs w:val="24"/>
          <w:lang w:val="en-US" w:eastAsia="zh-CN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湖南湘江新区管理委员会</w:t>
      </w:r>
    </w:p>
    <w:p w14:paraId="543E8F80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四</w:t>
      </w:r>
      <w:r>
        <w:rPr>
          <w:rFonts w:hint="eastAsia"/>
          <w:b/>
          <w:sz w:val="24"/>
          <w:szCs w:val="24"/>
        </w:rPr>
        <w:t>、提名意见：</w:t>
      </w:r>
      <w:bookmarkStart w:id="0" w:name="_GoBack"/>
      <w:bookmarkEnd w:id="0"/>
    </w:p>
    <w:p w14:paraId="5CE4A703">
      <w:pPr>
        <w:spacing w:line="360" w:lineRule="auto"/>
        <w:ind w:firstLine="588" w:firstLineChars="245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提名该项目为湖南省科学技术进步奖</w:t>
      </w:r>
      <w:r>
        <w:rPr>
          <w:rFonts w:hint="eastAsia"/>
          <w:kern w:val="0"/>
          <w:sz w:val="24"/>
          <w:szCs w:val="24"/>
          <w:lang w:val="en-US" w:eastAsia="zh-CN"/>
        </w:rPr>
        <w:t>二等奖或</w:t>
      </w:r>
      <w:r>
        <w:rPr>
          <w:rFonts w:hint="eastAsia"/>
          <w:kern w:val="0"/>
          <w:sz w:val="24"/>
          <w:szCs w:val="24"/>
        </w:rPr>
        <w:t>三等奖。</w:t>
      </w:r>
    </w:p>
    <w:p w14:paraId="4D36110A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val="en-US" w:eastAsia="zh-CN"/>
        </w:rPr>
        <w:t>五</w:t>
      </w:r>
      <w:r>
        <w:rPr>
          <w:rFonts w:hint="eastAsia"/>
          <w:b/>
          <w:sz w:val="24"/>
          <w:szCs w:val="24"/>
        </w:rPr>
        <w:t>、知识产权目录：</w:t>
      </w:r>
    </w:p>
    <w:tbl>
      <w:tblPr>
        <w:tblStyle w:val="7"/>
        <w:tblW w:w="9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40"/>
        <w:gridCol w:w="800"/>
        <w:gridCol w:w="1279"/>
        <w:gridCol w:w="1279"/>
        <w:gridCol w:w="1440"/>
        <w:gridCol w:w="1279"/>
        <w:gridCol w:w="1119"/>
      </w:tblGrid>
      <w:tr w14:paraId="690273D7">
        <w:trPr>
          <w:trHeight w:val="931" w:hRule="atLeast"/>
          <w:jc w:val="center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F73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知识产权类别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F04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知识产权具体名称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896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国家（地区）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91B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授权号（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登记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号）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0F8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授权（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首次发表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）日期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3AC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证书编号（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登记号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331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权利人（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著作权人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B09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有效状态</w:t>
            </w:r>
          </w:p>
        </w:tc>
      </w:tr>
      <w:tr w14:paraId="65AA8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665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E2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一种高通量复合聚酰胺反渗透膜的制备方法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E6C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80DC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ZL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2018111910691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19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2021/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/2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731B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第4691325号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847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C7C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1AC15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FED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1CB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一种聚酰胺复合反渗透膜及其制备方法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20B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604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ZL2021107718179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9DD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2021/10/22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750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第4742974号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743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269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6FE78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B93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56A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一种复合反渗透膜及其制备方法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0ED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706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ZL2021101869194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EE8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2021/5/7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C7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第4404498号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2BA5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067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6B146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444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466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一种改性反渗透复合膜及其制备方法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6E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36F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ZL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202011582030X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606E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2021/1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/1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246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第4844566号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AA9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F9A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0B257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CD0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8A3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一种聚酰胺复合反渗透膜的制备方法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ADF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92E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ZL202110744077X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92B0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2021/10/26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4F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第4750075号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EA3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091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10998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D39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B2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芳香聚酰胺复合反渗透膜的制备方法及制备的反渗透膜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8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33C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ZL2019113635956 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ABA8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2022/3/22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819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第5019421号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86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3F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1EB9A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06A9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3001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一种反渗透膜及其制备方法、清洗方法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8B4A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159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ZL2020116029429 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542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2022/5/13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949E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第5153949号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95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9CD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38CB8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441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0BE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一种高通量高脱盐率的抗污染聚酰胺反渗透膜及其制备方法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F9F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3C7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ZL2022109195796 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CCE6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2022/9/27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A3D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第5635842号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0E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58F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4D254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E06E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1D2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一种抗污染耐氯反渗透膜及其制备方法和应用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E0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7BA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ZL2022113426736 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CFF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2023/1/6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F3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第5808066号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5429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CD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  <w:tr w14:paraId="0DC6C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755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DEC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一种抗污染高脱盐的反渗透膜及其制备方法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B3D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中国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AD70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ZL2024113290025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1BCD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2024/11/8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F30F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第7572858号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100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8C97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有效专利</w:t>
            </w:r>
          </w:p>
        </w:tc>
      </w:tr>
    </w:tbl>
    <w:p w14:paraId="3326653C">
      <w:pPr>
        <w:pStyle w:val="3"/>
        <w:spacing w:line="360" w:lineRule="exact"/>
        <w:ind w:firstLine="0" w:firstLineChars="0"/>
        <w:jc w:val="left"/>
        <w:rPr>
          <w:rFonts w:asciiTheme="minorHAnsi" w:hAnsiTheme="minorHAnsi" w:eastAsiaTheme="minorEastAsia" w:cstheme="minorBidi"/>
          <w:b/>
          <w:szCs w:val="24"/>
        </w:rPr>
      </w:pPr>
      <w:r>
        <w:rPr>
          <w:rFonts w:hint="eastAsia" w:asciiTheme="minorHAnsi" w:hAnsiTheme="minorHAnsi" w:eastAsiaTheme="minorEastAsia" w:cstheme="minorBidi"/>
          <w:b/>
          <w:szCs w:val="24"/>
          <w:lang w:val="en-US" w:eastAsia="zh-CN"/>
        </w:rPr>
        <w:t>六</w:t>
      </w:r>
      <w:r>
        <w:rPr>
          <w:rFonts w:hint="eastAsia" w:asciiTheme="minorHAnsi" w:hAnsiTheme="minorHAnsi" w:eastAsiaTheme="minorEastAsia" w:cstheme="minorBidi"/>
          <w:b/>
          <w:szCs w:val="24"/>
        </w:rPr>
        <w:t>、</w:t>
      </w:r>
      <w:r>
        <w:rPr>
          <w:rFonts w:asciiTheme="minorHAnsi" w:hAnsiTheme="minorHAnsi" w:eastAsiaTheme="minorEastAsia" w:cstheme="minorBidi"/>
          <w:b/>
          <w:szCs w:val="24"/>
        </w:rPr>
        <w:t>主要完成人情况</w:t>
      </w:r>
      <w:r>
        <w:rPr>
          <w:rFonts w:hint="eastAsia" w:asciiTheme="minorHAnsi" w:hAnsiTheme="minorHAnsi" w:eastAsiaTheme="minorEastAsia" w:cstheme="minorBidi"/>
          <w:b/>
          <w:szCs w:val="24"/>
        </w:rPr>
        <w:t>：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784"/>
        <w:gridCol w:w="1098"/>
        <w:gridCol w:w="1946"/>
        <w:gridCol w:w="4811"/>
      </w:tblGrid>
      <w:tr w14:paraId="7D86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71F831B8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D0D0D"/>
                <w:sz w:val="21"/>
                <w:szCs w:val="21"/>
              </w:rPr>
              <w:t>姓名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5ED108D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D0D0D"/>
                <w:sz w:val="21"/>
                <w:szCs w:val="21"/>
              </w:rPr>
              <w:t>排名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625B5537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D0D0D"/>
                <w:sz w:val="21"/>
                <w:szCs w:val="21"/>
              </w:rPr>
              <w:t>行政职务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1617CDE3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D0D0D"/>
                <w:sz w:val="21"/>
                <w:szCs w:val="21"/>
              </w:rPr>
              <w:t>工作单位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7F065302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D0D0D"/>
                <w:sz w:val="21"/>
                <w:szCs w:val="21"/>
              </w:rPr>
              <w:t>技术创造性贡献</w:t>
            </w:r>
          </w:p>
        </w:tc>
      </w:tr>
      <w:tr w14:paraId="14FDA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0C5AB6A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曾浩浩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26203E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D48027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研发工程师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13EE2275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737BFC7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对主要科技创新的第1、2、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3、5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66DE7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3B1B79A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熊绍辉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7E8F8DE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BDF4DE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3CEB0EF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湖南科技大学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15F3D3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1、2、3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1A2D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76ABC81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石楚道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21F457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0EE74B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18C37C1D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620B99E0">
            <w:pPr>
              <w:autoSpaceDE w:val="0"/>
              <w:autoSpaceDN w:val="0"/>
              <w:adjustRightInd w:val="0"/>
              <w:jc w:val="left"/>
              <w:rPr>
                <w:rFonts w:ascii="宋体" w:hAnsi="Calibri" w:eastAsia="宋体" w:cs="宋体"/>
                <w:color w:val="000000"/>
                <w:kern w:val="0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作为项目实施总负责人，从市场调研、研发立项、项目推进、产品应用及市场推广整个环节中，发挥了至关重要的作用。对主要科技创新的第1、2、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3、5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5C1A5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3D6B048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陈幸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16AA57B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2A17ADAB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研发工程师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02BCAD8A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7E99D05D">
            <w:pPr>
              <w:jc w:val="left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对主要科技创新的第1、2、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7C021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3F67CFB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赵亮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CE3D86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FF4A3D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研发工程师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2D2F8AB0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6109087B">
            <w:pPr>
              <w:jc w:val="left"/>
              <w:rPr>
                <w:rFonts w:ascii="宋体" w:hAnsi="Calibri" w:eastAsia="宋体" w:cs="宋体"/>
                <w:color w:val="000000"/>
                <w:kern w:val="0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对主要科技创新的第1、2、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42D1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66E419B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何亮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9E5ADD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46003DB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总工程师助理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104B1331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79A2A043">
            <w:pPr>
              <w:jc w:val="left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1、2、3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  <w:tr w14:paraId="79B8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099" w:type="dxa"/>
            <w:shd w:val="clear" w:color="auto" w:fill="auto"/>
            <w:vAlign w:val="center"/>
          </w:tcPr>
          <w:p w14:paraId="3D84D08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龙竞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52933E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116331B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工艺工程师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726A9802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湖南沁森高科新材料有限公司</w:t>
            </w:r>
          </w:p>
        </w:tc>
        <w:tc>
          <w:tcPr>
            <w:tcW w:w="4811" w:type="dxa"/>
            <w:shd w:val="clear" w:color="auto" w:fill="auto"/>
            <w:vAlign w:val="center"/>
          </w:tcPr>
          <w:p w14:paraId="51A47392">
            <w:pPr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对主要科技创新的第1、2、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3、4</w:t>
            </w:r>
            <w:r>
              <w:rPr>
                <w:rFonts w:hint="eastAsia" w:ascii="宋体" w:hAnsi="Calibri" w:eastAsia="宋体" w:cs="宋体"/>
                <w:color w:val="000000"/>
                <w:kern w:val="0"/>
                <w:sz w:val="21"/>
                <w:szCs w:val="21"/>
                <w:lang w:val="zh-CN"/>
              </w:rPr>
              <w:t>项技术做出了创造性贡献</w:t>
            </w:r>
          </w:p>
        </w:tc>
      </w:tr>
    </w:tbl>
    <w:p w14:paraId="1139BCD6">
      <w:pPr>
        <w:pStyle w:val="3"/>
        <w:spacing w:line="360" w:lineRule="exact"/>
        <w:ind w:firstLine="0" w:firstLineChars="0"/>
        <w:jc w:val="left"/>
        <w:rPr>
          <w:rFonts w:asciiTheme="minorHAnsi" w:hAnsiTheme="minorHAnsi" w:eastAsiaTheme="minorEastAsia" w:cstheme="minorBidi"/>
          <w:b/>
          <w:szCs w:val="24"/>
        </w:rPr>
      </w:pPr>
    </w:p>
    <w:p w14:paraId="081C8567">
      <w:pPr>
        <w:pStyle w:val="3"/>
        <w:spacing w:line="360" w:lineRule="exact"/>
        <w:ind w:firstLine="0" w:firstLineChars="0"/>
        <w:jc w:val="left"/>
        <w:rPr>
          <w:rFonts w:asciiTheme="minorHAnsi" w:hAnsiTheme="minorHAnsi" w:eastAsiaTheme="minorEastAsia" w:cstheme="minorBidi"/>
          <w:b/>
          <w:szCs w:val="24"/>
        </w:rPr>
      </w:pPr>
      <w:r>
        <w:rPr>
          <w:rFonts w:hint="eastAsia" w:asciiTheme="minorHAnsi" w:hAnsiTheme="minorHAnsi" w:eastAsiaTheme="minorEastAsia" w:cstheme="minorBidi"/>
          <w:b/>
          <w:szCs w:val="24"/>
        </w:rPr>
        <w:t>八、主要完成人合作关系说明：</w:t>
      </w:r>
    </w:p>
    <w:p w14:paraId="5E1258F5">
      <w:pPr>
        <w:spacing w:line="360" w:lineRule="auto"/>
        <w:ind w:firstLine="480" w:firstLineChars="200"/>
        <w:jc w:val="left"/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sz w:val="24"/>
          <w:szCs w:val="24"/>
        </w:rPr>
        <w:t>本项目完成人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7人中有6人同</w:t>
      </w:r>
      <w:r>
        <w:rPr>
          <w:rFonts w:hint="eastAsia" w:ascii="宋体" w:hAnsi="宋体" w:eastAsia="宋体" w:cs="Times New Roman"/>
          <w:sz w:val="24"/>
          <w:szCs w:val="24"/>
        </w:rPr>
        <w:t>属于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湖南沁森高科新材料有限公司，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1人属于湖南科技大学</w:t>
      </w:r>
      <w:r>
        <w:rPr>
          <w:rFonts w:hint="eastAsia" w:ascii="宋体" w:hAnsi="宋体" w:eastAsia="宋体" w:cs="Times New Roman"/>
          <w:sz w:val="24"/>
          <w:szCs w:val="24"/>
        </w:rPr>
        <w:t>，完成人共同完成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本</w:t>
      </w:r>
      <w:r>
        <w:rPr>
          <w:rFonts w:hint="eastAsia" w:ascii="宋体" w:hAnsi="宋体" w:eastAsia="宋体" w:cs="Times New Roman"/>
          <w:sz w:val="24"/>
          <w:szCs w:val="24"/>
        </w:rPr>
        <w:t>项目，具有共同知识产权。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其中沁森高科负责产品试制与产业化，湖南科技大学承担技术原理与组织架构设计，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曾浩浩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是本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总负责人，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熊绍辉、石楚道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、陈幸、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赵亮、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何亮、龙竞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等人共同进行项目研发，取得了“</w:t>
      </w:r>
      <w:r>
        <w:rPr>
          <w:rFonts w:hint="eastAsia"/>
          <w:kern w:val="0"/>
          <w:sz w:val="24"/>
          <w:szCs w:val="24"/>
          <w:highlight w:val="none"/>
        </w:rPr>
        <w:t>化学改性聚酰胺复合反渗透膜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”的科技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成果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鉴定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并取得一系列项目相关知识产权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。</w:t>
      </w:r>
    </w:p>
    <w:p w14:paraId="7DD850AD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本项目完成人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曾浩浩、石楚道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是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发明专利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一种高通量复合聚酰胺反渗透膜的制备方法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和《芳香聚酰胺复合反渗透膜的制备方法及制备的反渗透膜》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的共同发明人，石楚道、龙竞是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发明专利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一种改性反渗透复合膜及其制备方法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的共同发明人，石楚道、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赵亮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是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发明专利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一种反渗透膜及其制备方法、清洗方法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的共同发明人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曾浩浩、石楚道、陈幸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是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发明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专利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一种复合反渗透膜及其制备方法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的共同发明人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，曾浩浩、石楚道、龙竞、陈幸、赵亮、何亮是发明专利《一种聚酰胺复合反渗透膜的制备方法》、《一种聚酰胺复合反渗透膜及其制备方法》、《一种抗污染耐氯反渗透膜及其制备方法和应用》、《一种高通量高脱盐率的抗污染聚酰胺反渗透膜及其制备方法》的共同发明人。曾浩浩、熊绍辉、赵亮、石楚道、何亮是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发明专利《一种抗污染高脱盐的反渗透膜及其制备方法》的共同发明人。</w:t>
      </w:r>
    </w:p>
    <w:p w14:paraId="1CED47F1">
      <w:pP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br w:type="page"/>
      </w:r>
    </w:p>
    <w:p w14:paraId="77121A3C">
      <w:pPr>
        <w:pStyle w:val="3"/>
        <w:spacing w:line="390" w:lineRule="exact"/>
        <w:ind w:firstLine="0" w:firstLineChars="0"/>
        <w:jc w:val="center"/>
        <w:rPr>
          <w:rFonts w:ascii="Times New Roman"/>
          <w:b/>
          <w:color w:val="auto"/>
          <w:sz w:val="28"/>
        </w:rPr>
      </w:pPr>
      <w:r>
        <w:rPr>
          <w:rFonts w:ascii="Times New Roman"/>
          <w:b/>
          <w:color w:val="auto"/>
          <w:sz w:val="28"/>
        </w:rPr>
        <w:t>主要完成人合作关系情况汇总表</w:t>
      </w:r>
    </w:p>
    <w:tbl>
      <w:tblPr>
        <w:tblStyle w:val="7"/>
        <w:tblW w:w="97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365"/>
        <w:gridCol w:w="1797"/>
        <w:gridCol w:w="1300"/>
        <w:gridCol w:w="2432"/>
        <w:gridCol w:w="1335"/>
        <w:gridCol w:w="726"/>
      </w:tblGrid>
      <w:tr w14:paraId="65D32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9" w:hRule="atLeast"/>
          <w:jc w:val="center"/>
        </w:trPr>
        <w:tc>
          <w:tcPr>
            <w:tcW w:w="753" w:type="dxa"/>
            <w:vAlign w:val="center"/>
          </w:tcPr>
          <w:p w14:paraId="2FBF2348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365" w:type="dxa"/>
            <w:vAlign w:val="center"/>
          </w:tcPr>
          <w:p w14:paraId="72C1B587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合作方式</w:t>
            </w:r>
          </w:p>
        </w:tc>
        <w:tc>
          <w:tcPr>
            <w:tcW w:w="1797" w:type="dxa"/>
            <w:vAlign w:val="center"/>
          </w:tcPr>
          <w:p w14:paraId="3E4AD563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合作者/排名</w:t>
            </w:r>
          </w:p>
        </w:tc>
        <w:tc>
          <w:tcPr>
            <w:tcW w:w="1300" w:type="dxa"/>
            <w:vAlign w:val="center"/>
          </w:tcPr>
          <w:p w14:paraId="5D29A744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合作时间</w:t>
            </w:r>
          </w:p>
        </w:tc>
        <w:tc>
          <w:tcPr>
            <w:tcW w:w="2432" w:type="dxa"/>
            <w:vAlign w:val="center"/>
          </w:tcPr>
          <w:p w14:paraId="54E889A1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合作成果</w:t>
            </w:r>
          </w:p>
        </w:tc>
        <w:tc>
          <w:tcPr>
            <w:tcW w:w="1335" w:type="dxa"/>
            <w:vAlign w:val="center"/>
          </w:tcPr>
          <w:p w14:paraId="54EF9E88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证明材料</w:t>
            </w:r>
          </w:p>
        </w:tc>
        <w:tc>
          <w:tcPr>
            <w:tcW w:w="726" w:type="dxa"/>
            <w:vAlign w:val="center"/>
          </w:tcPr>
          <w:p w14:paraId="7EF7DED3">
            <w:pPr>
              <w:spacing w:beforeLines="50" w:afterLines="50"/>
              <w:jc w:val="center"/>
              <w:rPr>
                <w:rFonts w:ascii="Times New Roman" w:hAnsi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>备注</w:t>
            </w:r>
          </w:p>
        </w:tc>
      </w:tr>
      <w:tr w14:paraId="61FF6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753" w:type="dxa"/>
            <w:vAlign w:val="center"/>
          </w:tcPr>
          <w:p w14:paraId="599FB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5" w:type="dxa"/>
            <w:shd w:val="clear"/>
            <w:vAlign w:val="center"/>
          </w:tcPr>
          <w:p w14:paraId="210FE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60EE0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/1、</w:t>
            </w:r>
          </w:p>
          <w:p w14:paraId="79A32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石楚道/2</w:t>
            </w:r>
          </w:p>
        </w:tc>
        <w:tc>
          <w:tcPr>
            <w:tcW w:w="1300" w:type="dxa"/>
            <w:shd w:val="clear"/>
            <w:vAlign w:val="center"/>
          </w:tcPr>
          <w:p w14:paraId="4178F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</w:t>
            </w:r>
          </w:p>
          <w:p w14:paraId="70CDA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至今</w:t>
            </w:r>
          </w:p>
        </w:tc>
        <w:tc>
          <w:tcPr>
            <w:tcW w:w="2432" w:type="dxa"/>
            <w:shd w:val="clear"/>
            <w:vAlign w:val="center"/>
          </w:tcPr>
          <w:p w14:paraId="268C6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一种高通量复合聚酰胺反渗透膜的制备方法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ZL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2018111910691）</w:t>
            </w:r>
          </w:p>
        </w:tc>
        <w:tc>
          <w:tcPr>
            <w:tcW w:w="1335" w:type="dxa"/>
            <w:shd w:val="clear"/>
            <w:vAlign w:val="center"/>
          </w:tcPr>
          <w:p w14:paraId="01407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知识产权证明-1</w:t>
            </w:r>
          </w:p>
        </w:tc>
        <w:tc>
          <w:tcPr>
            <w:tcW w:w="726" w:type="dxa"/>
          </w:tcPr>
          <w:p w14:paraId="051AA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1E91A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753" w:type="dxa"/>
            <w:vAlign w:val="center"/>
          </w:tcPr>
          <w:p w14:paraId="448A6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65" w:type="dxa"/>
            <w:shd w:val="clear"/>
            <w:vAlign w:val="center"/>
          </w:tcPr>
          <w:p w14:paraId="5A989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54314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赵亮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龙竞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陈幸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/8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、何亮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/9</w:t>
            </w:r>
          </w:p>
        </w:tc>
        <w:tc>
          <w:tcPr>
            <w:tcW w:w="1300" w:type="dxa"/>
            <w:shd w:val="clear"/>
            <w:vAlign w:val="center"/>
          </w:tcPr>
          <w:p w14:paraId="0BB37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</w:t>
            </w:r>
          </w:p>
          <w:p w14:paraId="39E3D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至今</w:t>
            </w:r>
          </w:p>
        </w:tc>
        <w:tc>
          <w:tcPr>
            <w:tcW w:w="2432" w:type="dxa"/>
            <w:shd w:val="clear"/>
            <w:vAlign w:val="center"/>
          </w:tcPr>
          <w:p w14:paraId="777CA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一种聚酰胺复合反渗透膜及其制备方法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(ZL2021107718179)</w:t>
            </w:r>
          </w:p>
        </w:tc>
        <w:tc>
          <w:tcPr>
            <w:tcW w:w="1335" w:type="dxa"/>
            <w:shd w:val="clear"/>
            <w:vAlign w:val="center"/>
          </w:tcPr>
          <w:p w14:paraId="30C55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知识产权证明-2</w:t>
            </w:r>
          </w:p>
        </w:tc>
        <w:tc>
          <w:tcPr>
            <w:tcW w:w="726" w:type="dxa"/>
          </w:tcPr>
          <w:p w14:paraId="41EE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0BED7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753" w:type="dxa"/>
            <w:vAlign w:val="center"/>
          </w:tcPr>
          <w:p w14:paraId="6E68E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65" w:type="dxa"/>
            <w:shd w:val="clear"/>
            <w:vAlign w:val="center"/>
          </w:tcPr>
          <w:p w14:paraId="2D551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66B22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陈幸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/5</w:t>
            </w:r>
          </w:p>
        </w:tc>
        <w:tc>
          <w:tcPr>
            <w:tcW w:w="1300" w:type="dxa"/>
            <w:shd w:val="clear"/>
            <w:vAlign w:val="center"/>
          </w:tcPr>
          <w:p w14:paraId="76D5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</w:t>
            </w:r>
          </w:p>
          <w:p w14:paraId="485ED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至今</w:t>
            </w:r>
          </w:p>
        </w:tc>
        <w:tc>
          <w:tcPr>
            <w:tcW w:w="2432" w:type="dxa"/>
            <w:shd w:val="clear"/>
            <w:vAlign w:val="center"/>
          </w:tcPr>
          <w:p w14:paraId="2625C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一种复合反渗透膜及其制备方法(ZL2021101869194)</w:t>
            </w:r>
          </w:p>
        </w:tc>
        <w:tc>
          <w:tcPr>
            <w:tcW w:w="1335" w:type="dxa"/>
            <w:shd w:val="clear"/>
            <w:vAlign w:val="center"/>
          </w:tcPr>
          <w:p w14:paraId="3CD00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知识产权证明-3</w:t>
            </w:r>
          </w:p>
        </w:tc>
        <w:tc>
          <w:tcPr>
            <w:tcW w:w="726" w:type="dxa"/>
          </w:tcPr>
          <w:p w14:paraId="4BC1D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579C0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53" w:type="dxa"/>
            <w:vAlign w:val="center"/>
          </w:tcPr>
          <w:p w14:paraId="4843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65" w:type="dxa"/>
            <w:shd w:val="clear"/>
            <w:vAlign w:val="center"/>
          </w:tcPr>
          <w:p w14:paraId="0DD25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59E2A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  <w:t>龙竞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  <w:t>、</w:t>
            </w:r>
          </w:p>
          <w:p w14:paraId="2C82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  <w:t>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</w:p>
        </w:tc>
        <w:tc>
          <w:tcPr>
            <w:tcW w:w="1300" w:type="dxa"/>
            <w:shd w:val="clear"/>
            <w:vAlign w:val="center"/>
          </w:tcPr>
          <w:p w14:paraId="6710A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</w:t>
            </w:r>
          </w:p>
          <w:p w14:paraId="02F01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至今</w:t>
            </w:r>
          </w:p>
        </w:tc>
        <w:tc>
          <w:tcPr>
            <w:tcW w:w="2432" w:type="dxa"/>
            <w:shd w:val="clear"/>
            <w:vAlign w:val="center"/>
          </w:tcPr>
          <w:p w14:paraId="4E837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  <w:t>一种改性反渗透复合膜及其制备方法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(ZL202011582030X)</w:t>
            </w:r>
          </w:p>
        </w:tc>
        <w:tc>
          <w:tcPr>
            <w:tcW w:w="1335" w:type="dxa"/>
            <w:shd w:val="clear"/>
            <w:vAlign w:val="center"/>
          </w:tcPr>
          <w:p w14:paraId="05B9C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知识产权证明-4</w:t>
            </w:r>
          </w:p>
        </w:tc>
        <w:tc>
          <w:tcPr>
            <w:tcW w:w="726" w:type="dxa"/>
          </w:tcPr>
          <w:p w14:paraId="26665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48CAC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53" w:type="dxa"/>
            <w:vAlign w:val="center"/>
          </w:tcPr>
          <w:p w14:paraId="7462E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65" w:type="dxa"/>
            <w:shd w:val="clear"/>
            <w:vAlign w:val="center"/>
          </w:tcPr>
          <w:p w14:paraId="5605A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1B456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龙竞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陈幸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赵亮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/8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、何亮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/9</w:t>
            </w:r>
          </w:p>
        </w:tc>
        <w:tc>
          <w:tcPr>
            <w:tcW w:w="1300" w:type="dxa"/>
            <w:shd w:val="clear"/>
            <w:vAlign w:val="center"/>
          </w:tcPr>
          <w:p w14:paraId="1DF02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</w:t>
            </w:r>
          </w:p>
          <w:p w14:paraId="04BD6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至今</w:t>
            </w:r>
          </w:p>
        </w:tc>
        <w:tc>
          <w:tcPr>
            <w:tcW w:w="2432" w:type="dxa"/>
            <w:shd w:val="clear"/>
            <w:vAlign w:val="center"/>
          </w:tcPr>
          <w:p w14:paraId="7A97F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一种聚酰胺复合反渗透膜的制备方法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(ZL202110744077X)</w:t>
            </w:r>
          </w:p>
        </w:tc>
        <w:tc>
          <w:tcPr>
            <w:tcW w:w="1335" w:type="dxa"/>
            <w:shd w:val="clear"/>
            <w:vAlign w:val="center"/>
          </w:tcPr>
          <w:p w14:paraId="4500F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知识产权证明-5</w:t>
            </w:r>
          </w:p>
        </w:tc>
        <w:tc>
          <w:tcPr>
            <w:tcW w:w="726" w:type="dxa"/>
          </w:tcPr>
          <w:p w14:paraId="7835E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60B14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753" w:type="dxa"/>
            <w:vAlign w:val="center"/>
          </w:tcPr>
          <w:p w14:paraId="71344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65" w:type="dxa"/>
            <w:shd w:val="clear"/>
            <w:vAlign w:val="center"/>
          </w:tcPr>
          <w:p w14:paraId="249DB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70E07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  <w:t>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  <w:t>、石楚道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</w:p>
        </w:tc>
        <w:tc>
          <w:tcPr>
            <w:tcW w:w="1300" w:type="dxa"/>
            <w:shd w:val="clear"/>
            <w:vAlign w:val="center"/>
          </w:tcPr>
          <w:p w14:paraId="61048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2018.01-至今</w:t>
            </w:r>
          </w:p>
        </w:tc>
        <w:tc>
          <w:tcPr>
            <w:tcW w:w="2432" w:type="dxa"/>
            <w:shd w:val="clear"/>
            <w:vAlign w:val="center"/>
          </w:tcPr>
          <w:p w14:paraId="2A7AE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芳香聚酰胺复合反渗透膜的制备方法及制备的反渗透膜(ZL2019113635956)</w:t>
            </w:r>
          </w:p>
        </w:tc>
        <w:tc>
          <w:tcPr>
            <w:tcW w:w="1335" w:type="dxa"/>
            <w:shd w:val="clear"/>
            <w:vAlign w:val="center"/>
          </w:tcPr>
          <w:p w14:paraId="1EDD8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知识产权证明-6</w:t>
            </w:r>
          </w:p>
        </w:tc>
        <w:tc>
          <w:tcPr>
            <w:tcW w:w="726" w:type="dxa"/>
          </w:tcPr>
          <w:p w14:paraId="5D2DF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609D1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753" w:type="dxa"/>
            <w:vAlign w:val="center"/>
          </w:tcPr>
          <w:p w14:paraId="5DE48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65" w:type="dxa"/>
            <w:shd w:val="clear"/>
            <w:vAlign w:val="center"/>
          </w:tcPr>
          <w:p w14:paraId="37C0F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2041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赵亮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/2</w:t>
            </w:r>
          </w:p>
        </w:tc>
        <w:tc>
          <w:tcPr>
            <w:tcW w:w="1300" w:type="dxa"/>
            <w:shd w:val="clear"/>
            <w:vAlign w:val="center"/>
          </w:tcPr>
          <w:p w14:paraId="311D9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2021.12-至今</w:t>
            </w:r>
          </w:p>
        </w:tc>
        <w:tc>
          <w:tcPr>
            <w:tcW w:w="2432" w:type="dxa"/>
            <w:shd w:val="clear"/>
            <w:vAlign w:val="center"/>
          </w:tcPr>
          <w:p w14:paraId="37B48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一种反渗透膜及其制备方法、清洗方法(ZL2020116029429)</w:t>
            </w:r>
          </w:p>
        </w:tc>
        <w:tc>
          <w:tcPr>
            <w:tcW w:w="1335" w:type="dxa"/>
            <w:shd w:val="clear"/>
            <w:vAlign w:val="center"/>
          </w:tcPr>
          <w:p w14:paraId="435C7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知识产权证明-7</w:t>
            </w:r>
          </w:p>
        </w:tc>
        <w:tc>
          <w:tcPr>
            <w:tcW w:w="726" w:type="dxa"/>
          </w:tcPr>
          <w:p w14:paraId="41A03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756F4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753" w:type="dxa"/>
            <w:vAlign w:val="center"/>
          </w:tcPr>
          <w:p w14:paraId="3888D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65" w:type="dxa"/>
            <w:shd w:val="clear"/>
            <w:vAlign w:val="center"/>
          </w:tcPr>
          <w:p w14:paraId="1A914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60BC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赵亮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、陈幸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、龙竞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、曾浩浩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/7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、石楚道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/8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、何亮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/9</w:t>
            </w:r>
          </w:p>
        </w:tc>
        <w:tc>
          <w:tcPr>
            <w:tcW w:w="1300" w:type="dxa"/>
            <w:shd w:val="clear"/>
            <w:vAlign w:val="center"/>
          </w:tcPr>
          <w:p w14:paraId="1A589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2018.01-至今</w:t>
            </w:r>
          </w:p>
        </w:tc>
        <w:tc>
          <w:tcPr>
            <w:tcW w:w="2432" w:type="dxa"/>
            <w:shd w:val="clear"/>
            <w:vAlign w:val="center"/>
          </w:tcPr>
          <w:p w14:paraId="629B8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一种高通量高脱盐率的抗污染聚酰胺反渗透膜及其制备方法(ZL2022109195796)</w:t>
            </w:r>
          </w:p>
        </w:tc>
        <w:tc>
          <w:tcPr>
            <w:tcW w:w="1335" w:type="dxa"/>
            <w:shd w:val="clear"/>
            <w:vAlign w:val="center"/>
          </w:tcPr>
          <w:p w14:paraId="54EDF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知识产权证明-8</w:t>
            </w:r>
          </w:p>
        </w:tc>
        <w:tc>
          <w:tcPr>
            <w:tcW w:w="726" w:type="dxa"/>
          </w:tcPr>
          <w:p w14:paraId="33455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220AE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753" w:type="dxa"/>
            <w:vAlign w:val="center"/>
          </w:tcPr>
          <w:p w14:paraId="52083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65" w:type="dxa"/>
            <w:shd w:val="clear"/>
            <w:vAlign w:val="center"/>
          </w:tcPr>
          <w:p w14:paraId="030E9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797" w:type="dxa"/>
            <w:shd w:val="clear"/>
            <w:vAlign w:val="center"/>
          </w:tcPr>
          <w:p w14:paraId="133CE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曾浩浩/1、龙竞/2、赵亮/4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陈幸/6，石楚道/9、何亮/10</w:t>
            </w:r>
          </w:p>
        </w:tc>
        <w:tc>
          <w:tcPr>
            <w:tcW w:w="1300" w:type="dxa"/>
            <w:shd w:val="clear"/>
            <w:vAlign w:val="center"/>
          </w:tcPr>
          <w:p w14:paraId="36DA4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2021.12-至今</w:t>
            </w:r>
          </w:p>
        </w:tc>
        <w:tc>
          <w:tcPr>
            <w:tcW w:w="2432" w:type="dxa"/>
            <w:shd w:val="clear"/>
            <w:vAlign w:val="center"/>
          </w:tcPr>
          <w:p w14:paraId="06488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一种抗污染耐氯反渗透膜及其制备方法和应用(ZL2022113426736)</w:t>
            </w:r>
          </w:p>
        </w:tc>
        <w:tc>
          <w:tcPr>
            <w:tcW w:w="1335" w:type="dxa"/>
            <w:shd w:val="clear"/>
            <w:vAlign w:val="center"/>
          </w:tcPr>
          <w:p w14:paraId="27037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知识产权证明-9</w:t>
            </w:r>
          </w:p>
        </w:tc>
        <w:tc>
          <w:tcPr>
            <w:tcW w:w="726" w:type="dxa"/>
          </w:tcPr>
          <w:p w14:paraId="22C1E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5AE29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753" w:type="dxa"/>
            <w:vAlign w:val="center"/>
          </w:tcPr>
          <w:p w14:paraId="0CB3E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65" w:type="dxa"/>
            <w:vAlign w:val="center"/>
          </w:tcPr>
          <w:p w14:paraId="17BF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发明专利</w:t>
            </w:r>
          </w:p>
        </w:tc>
        <w:tc>
          <w:tcPr>
            <w:tcW w:w="1797" w:type="dxa"/>
            <w:vAlign w:val="center"/>
          </w:tcPr>
          <w:p w14:paraId="6572C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曾浩浩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/1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、熊绍辉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/2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、赵亮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、石楚道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、何亮、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300" w:type="dxa"/>
            <w:vAlign w:val="center"/>
          </w:tcPr>
          <w:p w14:paraId="4958A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2024.01-至今</w:t>
            </w:r>
          </w:p>
        </w:tc>
        <w:tc>
          <w:tcPr>
            <w:tcW w:w="2432" w:type="dxa"/>
            <w:vAlign w:val="center"/>
          </w:tcPr>
          <w:p w14:paraId="557F9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一种抗污染高脱盐的反渗透膜及其制备方法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(ZL2024113290025)</w:t>
            </w:r>
          </w:p>
        </w:tc>
        <w:tc>
          <w:tcPr>
            <w:tcW w:w="1335" w:type="dxa"/>
            <w:vAlign w:val="center"/>
          </w:tcPr>
          <w:p w14:paraId="05FC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知识产权证明-10</w:t>
            </w:r>
          </w:p>
        </w:tc>
        <w:tc>
          <w:tcPr>
            <w:tcW w:w="726" w:type="dxa"/>
          </w:tcPr>
          <w:p w14:paraId="1F11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/>
                <w:color w:val="auto"/>
                <w:sz w:val="21"/>
                <w:szCs w:val="21"/>
              </w:rPr>
            </w:pPr>
          </w:p>
        </w:tc>
      </w:tr>
    </w:tbl>
    <w:p w14:paraId="112FEFE5">
      <w:pPr>
        <w:widowControl/>
        <w:spacing w:line="360" w:lineRule="auto"/>
        <w:ind w:firstLine="480" w:firstLineChars="200"/>
        <w:jc w:val="left"/>
        <w:rPr>
          <w:rFonts w:hint="default" w:ascii="宋体" w:hAnsi="宋体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YTQ5OTVjNTU4MjNmYzk1M2Q4NGY4OGVmNGY4NmEifQ=="/>
  </w:docVars>
  <w:rsids>
    <w:rsidRoot w:val="003C184C"/>
    <w:rsid w:val="000E09C5"/>
    <w:rsid w:val="00232BDD"/>
    <w:rsid w:val="0029522A"/>
    <w:rsid w:val="002B71CB"/>
    <w:rsid w:val="002E71AD"/>
    <w:rsid w:val="00376AB5"/>
    <w:rsid w:val="003929BB"/>
    <w:rsid w:val="003C184C"/>
    <w:rsid w:val="0046561D"/>
    <w:rsid w:val="006D23E9"/>
    <w:rsid w:val="00954A81"/>
    <w:rsid w:val="00990F92"/>
    <w:rsid w:val="00BA329F"/>
    <w:rsid w:val="00D07750"/>
    <w:rsid w:val="00F16383"/>
    <w:rsid w:val="00F6499D"/>
    <w:rsid w:val="00FD5FBD"/>
    <w:rsid w:val="020D6F16"/>
    <w:rsid w:val="02BE582C"/>
    <w:rsid w:val="05F257ED"/>
    <w:rsid w:val="06BD225B"/>
    <w:rsid w:val="0C7B478E"/>
    <w:rsid w:val="0E442230"/>
    <w:rsid w:val="144E116F"/>
    <w:rsid w:val="15374A5C"/>
    <w:rsid w:val="16770268"/>
    <w:rsid w:val="18013803"/>
    <w:rsid w:val="23267AA2"/>
    <w:rsid w:val="30571773"/>
    <w:rsid w:val="366003CD"/>
    <w:rsid w:val="395A55A8"/>
    <w:rsid w:val="3B6E7BBD"/>
    <w:rsid w:val="40B113EB"/>
    <w:rsid w:val="41205964"/>
    <w:rsid w:val="43084027"/>
    <w:rsid w:val="45C85BE6"/>
    <w:rsid w:val="46277AAC"/>
    <w:rsid w:val="473E02B7"/>
    <w:rsid w:val="4B3D426F"/>
    <w:rsid w:val="530A37ED"/>
    <w:rsid w:val="55051D3D"/>
    <w:rsid w:val="608A3672"/>
    <w:rsid w:val="6ABD7447"/>
    <w:rsid w:val="6CED531D"/>
    <w:rsid w:val="752078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2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纯文本 Char"/>
    <w:basedOn w:val="8"/>
    <w:link w:val="3"/>
    <w:qFormat/>
    <w:uiPriority w:val="0"/>
    <w:rPr>
      <w:rFonts w:ascii="仿宋_GB2312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1119</Words>
  <Characters>1146</Characters>
  <Lines>36</Lines>
  <Paragraphs>10</Paragraphs>
  <TotalTime>0</TotalTime>
  <ScaleCrop>false</ScaleCrop>
  <LinksUpToDate>false</LinksUpToDate>
  <CharactersWithSpaces>1146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2019-05-20T02:19:00Z</dcterms:created>
  <dc:creator>liya</dc:creator>
  <cp:lastModifiedBy>冯其</cp:lastModifiedBy>
  <dcterms:modified xsi:type="dcterms:W3CDTF">2026-10-23T02:50:06Z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CBB855ADA9F6406785DBC97B78D14B93_13</vt:lpwstr>
  </property>
  <property fmtid="{D5CDD505-2E9C-101B-9397-08002B2CF9AE}" pid="4" name="KSOTemplateDocerSaveRecord">
    <vt:lpwstr>eyJoZGlkIjoiOGE2Yzc3Nzg0ZGFjYzRiNWUxY2UwZGQ0NmZmN2NiMzAiLCJ1c2VySWQiOiIxMDIxMjMwODk2In0=</vt:lpwstr>
  </property>
</Properties>
</file>