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E483" w14:textId="1F90A01C" w:rsidR="000C03C5" w:rsidRPr="00AB16C9" w:rsidRDefault="000C03C5" w:rsidP="00AB16C9">
      <w:pPr>
        <w:rPr>
          <w:b/>
          <w:bCs/>
          <w:sz w:val="32"/>
          <w:szCs w:val="32"/>
        </w:rPr>
      </w:pPr>
      <w:r w:rsidRPr="00AB16C9">
        <w:rPr>
          <w:rFonts w:hint="eastAsia"/>
          <w:b/>
          <w:bCs/>
          <w:sz w:val="32"/>
          <w:szCs w:val="32"/>
        </w:rPr>
        <w:t>《</w:t>
      </w:r>
      <w:r w:rsidR="004B5DB0" w:rsidRPr="00B204DF">
        <w:rPr>
          <w:b/>
          <w:bCs/>
          <w:sz w:val="32"/>
          <w:szCs w:val="32"/>
        </w:rPr>
        <w:t>煤矿采动区</w:t>
      </w:r>
      <w:r w:rsidR="004B5DB0">
        <w:rPr>
          <w:rFonts w:hint="eastAsia"/>
          <w:b/>
          <w:bCs/>
          <w:sz w:val="32"/>
          <w:szCs w:val="32"/>
        </w:rPr>
        <w:t>“</w:t>
      </w:r>
      <w:r w:rsidR="004B5DB0" w:rsidRPr="00B204DF">
        <w:rPr>
          <w:b/>
          <w:bCs/>
          <w:sz w:val="32"/>
          <w:szCs w:val="32"/>
        </w:rPr>
        <w:t>星</w:t>
      </w:r>
      <w:r w:rsidR="004B5DB0" w:rsidRPr="00B204DF">
        <w:rPr>
          <w:b/>
          <w:bCs/>
          <w:sz w:val="32"/>
          <w:szCs w:val="32"/>
        </w:rPr>
        <w:t>-</w:t>
      </w:r>
      <w:r w:rsidR="004B5DB0" w:rsidRPr="00B204DF">
        <w:rPr>
          <w:b/>
          <w:bCs/>
          <w:sz w:val="32"/>
          <w:szCs w:val="32"/>
        </w:rPr>
        <w:t>空</w:t>
      </w:r>
      <w:r w:rsidR="004B5DB0" w:rsidRPr="00B204DF">
        <w:rPr>
          <w:b/>
          <w:bCs/>
          <w:sz w:val="32"/>
          <w:szCs w:val="32"/>
        </w:rPr>
        <w:t>-</w:t>
      </w:r>
      <w:r w:rsidR="004B5DB0" w:rsidRPr="00B204DF">
        <w:rPr>
          <w:b/>
          <w:bCs/>
          <w:sz w:val="32"/>
          <w:szCs w:val="32"/>
        </w:rPr>
        <w:t>地</w:t>
      </w:r>
      <w:r w:rsidR="004B5DB0">
        <w:rPr>
          <w:rFonts w:hint="eastAsia"/>
          <w:b/>
          <w:bCs/>
          <w:sz w:val="32"/>
          <w:szCs w:val="32"/>
        </w:rPr>
        <w:t>”</w:t>
      </w:r>
      <w:r w:rsidR="004B5DB0" w:rsidRPr="00B204DF">
        <w:rPr>
          <w:b/>
          <w:bCs/>
          <w:sz w:val="32"/>
          <w:szCs w:val="32"/>
        </w:rPr>
        <w:t>建筑物形变监测关键技术及应用</w:t>
      </w:r>
      <w:r w:rsidRPr="00AB16C9">
        <w:rPr>
          <w:rFonts w:hint="eastAsia"/>
          <w:b/>
          <w:bCs/>
          <w:sz w:val="32"/>
          <w:szCs w:val="32"/>
        </w:rPr>
        <w:t>》</w:t>
      </w:r>
      <w:r w:rsidR="00AB16C9">
        <w:rPr>
          <w:rFonts w:hint="eastAsia"/>
          <w:b/>
          <w:bCs/>
          <w:sz w:val="32"/>
          <w:szCs w:val="32"/>
        </w:rPr>
        <w:t>拟推荐申报</w:t>
      </w:r>
      <w:r w:rsidRPr="00AB16C9">
        <w:rPr>
          <w:b/>
          <w:bCs/>
          <w:sz w:val="32"/>
          <w:szCs w:val="32"/>
        </w:rPr>
        <w:t>20</w:t>
      </w:r>
      <w:r w:rsidRPr="00AB16C9">
        <w:rPr>
          <w:rFonts w:hint="eastAsia"/>
          <w:b/>
          <w:bCs/>
          <w:sz w:val="32"/>
          <w:szCs w:val="32"/>
        </w:rPr>
        <w:t>2</w:t>
      </w:r>
      <w:r w:rsidR="00AB16C9" w:rsidRPr="00AB16C9">
        <w:rPr>
          <w:rFonts w:hint="eastAsia"/>
          <w:b/>
          <w:bCs/>
          <w:sz w:val="32"/>
          <w:szCs w:val="32"/>
        </w:rPr>
        <w:t>6</w:t>
      </w:r>
      <w:r w:rsidRPr="00AB16C9">
        <w:rPr>
          <w:b/>
          <w:bCs/>
          <w:sz w:val="32"/>
          <w:szCs w:val="32"/>
        </w:rPr>
        <w:t>年</w:t>
      </w:r>
      <w:r w:rsidR="00AB16C9" w:rsidRPr="00AB16C9">
        <w:rPr>
          <w:rFonts w:hint="eastAsia"/>
          <w:b/>
          <w:bCs/>
          <w:sz w:val="32"/>
          <w:szCs w:val="32"/>
        </w:rPr>
        <w:t>自然资源科学技术奖</w:t>
      </w:r>
      <w:r w:rsidRPr="00AB16C9">
        <w:rPr>
          <w:rFonts w:hint="eastAsia"/>
          <w:b/>
          <w:bCs/>
          <w:sz w:val="32"/>
          <w:szCs w:val="32"/>
        </w:rPr>
        <w:t>公示材料</w:t>
      </w:r>
    </w:p>
    <w:p w14:paraId="138AA765" w14:textId="73B08DE5" w:rsidR="000C03C5" w:rsidRDefault="004943FA" w:rsidP="000C03C5">
      <w:pPr>
        <w:pStyle w:val="aa"/>
        <w:numPr>
          <w:ilvl w:val="0"/>
          <w:numId w:val="1"/>
        </w:numPr>
        <w:spacing w:beforeLines="50" w:before="156" w:line="480" w:lineRule="exact"/>
        <w:ind w:left="482" w:hanging="482"/>
        <w:contextualSpacing w:val="0"/>
        <w:rPr>
          <w:rFonts w:ascii="黑体" w:eastAsia="黑体" w:hAnsi="黑体" w:hint="eastAsia"/>
          <w:b/>
          <w:bCs/>
          <w:sz w:val="24"/>
          <w:szCs w:val="24"/>
        </w:rPr>
      </w:pPr>
      <w:r>
        <w:rPr>
          <w:rFonts w:ascii="黑体" w:eastAsia="黑体" w:hAnsi="黑体" w:hint="eastAsia"/>
          <w:b/>
          <w:bCs/>
          <w:sz w:val="24"/>
          <w:szCs w:val="24"/>
        </w:rPr>
        <w:t>基本情况</w:t>
      </w:r>
    </w:p>
    <w:p w14:paraId="31102F04" w14:textId="40FB3CE5" w:rsidR="002E4518" w:rsidRDefault="004943FA" w:rsidP="00A47B7A">
      <w:pPr>
        <w:pStyle w:val="aa"/>
        <w:numPr>
          <w:ilvl w:val="0"/>
          <w:numId w:val="2"/>
        </w:numPr>
        <w:spacing w:line="440" w:lineRule="exact"/>
        <w:ind w:left="839" w:hanging="357"/>
        <w:contextualSpacing w:val="0"/>
        <w:rPr>
          <w:sz w:val="24"/>
          <w:szCs w:val="24"/>
        </w:rPr>
      </w:pPr>
      <w:r w:rsidRPr="00984AE7">
        <w:rPr>
          <w:rFonts w:hint="eastAsia"/>
          <w:b/>
          <w:bCs/>
          <w:sz w:val="24"/>
          <w:szCs w:val="24"/>
        </w:rPr>
        <w:t>成果名称</w:t>
      </w:r>
      <w:r>
        <w:rPr>
          <w:rFonts w:hint="eastAsia"/>
          <w:sz w:val="24"/>
          <w:szCs w:val="24"/>
        </w:rPr>
        <w:t>：</w:t>
      </w:r>
      <w:r w:rsidR="00C90EB8" w:rsidRPr="00C90EB8">
        <w:rPr>
          <w:sz w:val="24"/>
          <w:szCs w:val="24"/>
        </w:rPr>
        <w:t>煤矿采动区</w:t>
      </w:r>
      <w:r w:rsidR="00C90EB8" w:rsidRPr="00C90EB8">
        <w:rPr>
          <w:sz w:val="24"/>
          <w:szCs w:val="24"/>
        </w:rPr>
        <w:t>“</w:t>
      </w:r>
      <w:r w:rsidR="00C90EB8" w:rsidRPr="00C90EB8">
        <w:rPr>
          <w:sz w:val="24"/>
          <w:szCs w:val="24"/>
        </w:rPr>
        <w:t>星</w:t>
      </w:r>
      <w:r w:rsidR="00C90EB8" w:rsidRPr="00C90EB8">
        <w:rPr>
          <w:sz w:val="24"/>
          <w:szCs w:val="24"/>
        </w:rPr>
        <w:t>-</w:t>
      </w:r>
      <w:r w:rsidR="00C90EB8" w:rsidRPr="00C90EB8">
        <w:rPr>
          <w:sz w:val="24"/>
          <w:szCs w:val="24"/>
        </w:rPr>
        <w:t>空</w:t>
      </w:r>
      <w:r w:rsidR="00C90EB8" w:rsidRPr="00C90EB8">
        <w:rPr>
          <w:sz w:val="24"/>
          <w:szCs w:val="24"/>
        </w:rPr>
        <w:t>-</w:t>
      </w:r>
      <w:r w:rsidR="00C90EB8" w:rsidRPr="00C90EB8">
        <w:rPr>
          <w:sz w:val="24"/>
          <w:szCs w:val="24"/>
        </w:rPr>
        <w:t>地</w:t>
      </w:r>
      <w:r w:rsidR="00C90EB8" w:rsidRPr="00C90EB8">
        <w:rPr>
          <w:sz w:val="24"/>
          <w:szCs w:val="24"/>
        </w:rPr>
        <w:t>”</w:t>
      </w:r>
      <w:r w:rsidR="00C90EB8" w:rsidRPr="00C90EB8">
        <w:rPr>
          <w:sz w:val="24"/>
          <w:szCs w:val="24"/>
        </w:rPr>
        <w:t>建筑物形变监测关键技术及应用</w:t>
      </w:r>
    </w:p>
    <w:p w14:paraId="2EA7A687" w14:textId="5F09BFB9" w:rsidR="004943FA" w:rsidRDefault="004943FA" w:rsidP="00A47B7A">
      <w:pPr>
        <w:pStyle w:val="aa"/>
        <w:numPr>
          <w:ilvl w:val="0"/>
          <w:numId w:val="2"/>
        </w:numPr>
        <w:spacing w:line="440" w:lineRule="exact"/>
        <w:ind w:left="839" w:hanging="357"/>
        <w:contextualSpacing w:val="0"/>
        <w:rPr>
          <w:sz w:val="24"/>
          <w:szCs w:val="24"/>
        </w:rPr>
      </w:pPr>
      <w:r w:rsidRPr="00984AE7">
        <w:rPr>
          <w:rFonts w:hint="eastAsia"/>
          <w:b/>
          <w:bCs/>
          <w:sz w:val="24"/>
          <w:szCs w:val="24"/>
        </w:rPr>
        <w:t>主要完成人</w:t>
      </w:r>
      <w:r>
        <w:rPr>
          <w:rFonts w:hint="eastAsia"/>
          <w:sz w:val="24"/>
          <w:szCs w:val="24"/>
        </w:rPr>
        <w:t>：祝传广，张鹤，廖孟光，刘飞，张立亚，吴文豪，戴华阳</w:t>
      </w:r>
      <w:r w:rsidR="00A259D2">
        <w:rPr>
          <w:rFonts w:hint="eastAsia"/>
          <w:sz w:val="24"/>
          <w:szCs w:val="24"/>
        </w:rPr>
        <w:t>，</w:t>
      </w:r>
      <w:r w:rsidR="00FF1EFE">
        <w:rPr>
          <w:rFonts w:hint="eastAsia"/>
          <w:sz w:val="24"/>
          <w:szCs w:val="24"/>
        </w:rPr>
        <w:t>邓喀中</w:t>
      </w:r>
      <w:r w:rsidR="00A259D2">
        <w:rPr>
          <w:rFonts w:hint="eastAsia"/>
          <w:sz w:val="24"/>
          <w:szCs w:val="24"/>
        </w:rPr>
        <w:t>，李培现，龙四春</w:t>
      </w:r>
    </w:p>
    <w:p w14:paraId="3AF042A4" w14:textId="6DB7F959" w:rsidR="00F64274" w:rsidRPr="002E4518" w:rsidRDefault="00F64274" w:rsidP="00F64274">
      <w:pPr>
        <w:pStyle w:val="aa"/>
        <w:numPr>
          <w:ilvl w:val="0"/>
          <w:numId w:val="2"/>
        </w:numPr>
        <w:spacing w:line="440" w:lineRule="exact"/>
        <w:ind w:left="839" w:hanging="357"/>
        <w:contextualSpacing w:val="0"/>
        <w:rPr>
          <w:sz w:val="24"/>
          <w:szCs w:val="24"/>
        </w:rPr>
      </w:pPr>
      <w:r>
        <w:rPr>
          <w:rFonts w:hint="eastAsia"/>
          <w:b/>
          <w:bCs/>
          <w:sz w:val="24"/>
          <w:szCs w:val="24"/>
        </w:rPr>
        <w:t>主要完成单位：</w:t>
      </w:r>
      <w:r w:rsidRPr="00796355">
        <w:rPr>
          <w:sz w:val="24"/>
          <w:szCs w:val="24"/>
        </w:rPr>
        <w:t>湖南科技大学；莫干山地信实验室；中国矿业大学（北京）；中国矿业大学；</w:t>
      </w:r>
      <w:r w:rsidR="00733B4D" w:rsidRPr="00796355">
        <w:rPr>
          <w:sz w:val="24"/>
          <w:szCs w:val="24"/>
        </w:rPr>
        <w:t>北京建筑大学；</w:t>
      </w:r>
      <w:r w:rsidRPr="00796355">
        <w:rPr>
          <w:sz w:val="24"/>
          <w:szCs w:val="24"/>
        </w:rPr>
        <w:t>湖南科技大学三亚</w:t>
      </w:r>
      <w:r w:rsidRPr="00796355">
        <w:rPr>
          <w:rFonts w:hint="eastAsia"/>
          <w:sz w:val="24"/>
          <w:szCs w:val="24"/>
        </w:rPr>
        <w:t>研究院</w:t>
      </w:r>
    </w:p>
    <w:p w14:paraId="6DA0552B" w14:textId="7CD55822" w:rsidR="00F64274" w:rsidRDefault="00F64274" w:rsidP="00A47B7A">
      <w:pPr>
        <w:pStyle w:val="aa"/>
        <w:numPr>
          <w:ilvl w:val="0"/>
          <w:numId w:val="2"/>
        </w:numPr>
        <w:spacing w:line="440" w:lineRule="exact"/>
        <w:ind w:left="839" w:hanging="357"/>
        <w:contextualSpacing w:val="0"/>
        <w:rPr>
          <w:sz w:val="24"/>
          <w:szCs w:val="24"/>
        </w:rPr>
      </w:pPr>
      <w:r w:rsidRPr="00F64274">
        <w:rPr>
          <w:rFonts w:hint="eastAsia"/>
          <w:b/>
          <w:bCs/>
          <w:sz w:val="24"/>
          <w:szCs w:val="24"/>
        </w:rPr>
        <w:t>推荐单位</w:t>
      </w:r>
      <w:r>
        <w:rPr>
          <w:rFonts w:hint="eastAsia"/>
          <w:sz w:val="24"/>
          <w:szCs w:val="24"/>
        </w:rPr>
        <w:t>：湖南科技大学</w:t>
      </w:r>
    </w:p>
    <w:p w14:paraId="7384B820" w14:textId="3A4FF4E7" w:rsidR="00984AE7" w:rsidRDefault="00984AE7" w:rsidP="00A47B7A">
      <w:pPr>
        <w:pStyle w:val="aa"/>
        <w:numPr>
          <w:ilvl w:val="0"/>
          <w:numId w:val="2"/>
        </w:numPr>
        <w:spacing w:line="440" w:lineRule="exact"/>
        <w:ind w:left="839" w:hanging="357"/>
        <w:contextualSpacing w:val="0"/>
        <w:rPr>
          <w:sz w:val="24"/>
          <w:szCs w:val="24"/>
        </w:rPr>
      </w:pPr>
      <w:r>
        <w:rPr>
          <w:rFonts w:hint="eastAsia"/>
          <w:b/>
          <w:bCs/>
          <w:sz w:val="24"/>
          <w:szCs w:val="24"/>
        </w:rPr>
        <w:t>推荐奖项名称及等级</w:t>
      </w:r>
      <w:r>
        <w:rPr>
          <w:rFonts w:hint="eastAsia"/>
          <w:sz w:val="24"/>
          <w:szCs w:val="24"/>
        </w:rPr>
        <w:t>：自然资源科技进步奖</w:t>
      </w:r>
      <w:r>
        <w:rPr>
          <w:rFonts w:hint="eastAsia"/>
          <w:sz w:val="24"/>
          <w:szCs w:val="24"/>
        </w:rPr>
        <w:t xml:space="preserve"> </w:t>
      </w:r>
      <w:r>
        <w:rPr>
          <w:rFonts w:hint="eastAsia"/>
          <w:sz w:val="24"/>
          <w:szCs w:val="24"/>
        </w:rPr>
        <w:t>一等奖或二等奖</w:t>
      </w:r>
    </w:p>
    <w:p w14:paraId="64D41804" w14:textId="7395E898" w:rsidR="000C03C5" w:rsidRPr="002F20EB" w:rsidRDefault="00A460DF" w:rsidP="000C03C5">
      <w:pPr>
        <w:pStyle w:val="aa"/>
        <w:numPr>
          <w:ilvl w:val="0"/>
          <w:numId w:val="1"/>
        </w:numPr>
        <w:spacing w:beforeLines="50" w:before="156" w:line="480" w:lineRule="exact"/>
        <w:ind w:left="482" w:hanging="482"/>
        <w:contextualSpacing w:val="0"/>
        <w:rPr>
          <w:rFonts w:ascii="黑体" w:eastAsia="黑体" w:hAnsi="黑体" w:hint="eastAsia"/>
          <w:b/>
          <w:bCs/>
          <w:sz w:val="24"/>
          <w:szCs w:val="24"/>
        </w:rPr>
      </w:pPr>
      <w:r>
        <w:rPr>
          <w:rFonts w:ascii="黑体" w:eastAsia="黑体" w:hAnsi="黑体" w:hint="eastAsia"/>
          <w:b/>
          <w:bCs/>
          <w:sz w:val="24"/>
          <w:szCs w:val="24"/>
        </w:rPr>
        <w:t>推荐意见</w:t>
      </w:r>
    </w:p>
    <w:p w14:paraId="08F03B56" w14:textId="77777777" w:rsidR="00A460DF" w:rsidRPr="005B7051" w:rsidRDefault="00A460DF" w:rsidP="0068768D">
      <w:pPr>
        <w:ind w:firstLineChars="200" w:firstLine="420"/>
        <w:rPr>
          <w:szCs w:val="21"/>
        </w:rPr>
      </w:pPr>
      <w:r w:rsidRPr="005B7051">
        <w:rPr>
          <w:szCs w:val="21"/>
        </w:rPr>
        <w:t>针对煤矿</w:t>
      </w:r>
      <w:r>
        <w:rPr>
          <w:rFonts w:hint="eastAsia"/>
          <w:szCs w:val="21"/>
        </w:rPr>
        <w:t>采动区</w:t>
      </w:r>
      <w:r w:rsidRPr="005B7051">
        <w:rPr>
          <w:szCs w:val="21"/>
        </w:rPr>
        <w:t>村庄建筑物形变监测与损害评价等关键科学问题，在国家自然科学基金委、湖南省科技厅等科研项目的资助下，运用现场调研、实测数据、实验模拟、理论分析及工程实践等多方位研究方法，开展了</w:t>
      </w:r>
      <w:r>
        <w:rPr>
          <w:rFonts w:hint="eastAsia"/>
          <w:szCs w:val="21"/>
        </w:rPr>
        <w:t>采动区</w:t>
      </w:r>
      <w:r w:rsidRPr="005B7051">
        <w:rPr>
          <w:szCs w:val="21"/>
        </w:rPr>
        <w:t>建筑物形变监测与损害评价相关理论和技术方法的系统探索与创新研究，取得了矿区复杂环境下</w:t>
      </w:r>
      <w:r>
        <w:rPr>
          <w:rFonts w:hint="eastAsia"/>
          <w:szCs w:val="21"/>
        </w:rPr>
        <w:t>SAR</w:t>
      </w:r>
      <w:r>
        <w:rPr>
          <w:rFonts w:hint="eastAsia"/>
          <w:szCs w:val="21"/>
        </w:rPr>
        <w:t>影像高精度配准与</w:t>
      </w:r>
      <w:r w:rsidRPr="005B7051">
        <w:rPr>
          <w:szCs w:val="21"/>
        </w:rPr>
        <w:t>InSAR</w:t>
      </w:r>
      <w:r w:rsidRPr="005B7051">
        <w:rPr>
          <w:szCs w:val="21"/>
        </w:rPr>
        <w:t>高精度形变监测方法；开发了概率积分法参数稳健估计算法，构建了顾及开采沉陷模型的</w:t>
      </w:r>
      <w:r>
        <w:rPr>
          <w:rFonts w:hint="eastAsia"/>
          <w:szCs w:val="21"/>
        </w:rPr>
        <w:t>采动区</w:t>
      </w:r>
      <w:r w:rsidRPr="005B7051">
        <w:rPr>
          <w:szCs w:val="21"/>
        </w:rPr>
        <w:t>建筑物三维形变预测与损伤预估计体系</w:t>
      </w:r>
      <w:r>
        <w:rPr>
          <w:rFonts w:hint="eastAsia"/>
          <w:szCs w:val="21"/>
        </w:rPr>
        <w:t>；</w:t>
      </w:r>
      <w:r w:rsidRPr="005B7051">
        <w:rPr>
          <w:szCs w:val="21"/>
        </w:rPr>
        <w:t>构建了</w:t>
      </w:r>
      <w:r w:rsidRPr="005B7051">
        <w:rPr>
          <w:szCs w:val="21"/>
        </w:rPr>
        <w:t>“</w:t>
      </w:r>
      <w:r>
        <w:rPr>
          <w:rFonts w:hint="eastAsia"/>
          <w:szCs w:val="21"/>
        </w:rPr>
        <w:t>星</w:t>
      </w:r>
      <w:r w:rsidRPr="005B7051">
        <w:rPr>
          <w:szCs w:val="21"/>
        </w:rPr>
        <w:t>-</w:t>
      </w:r>
      <w:r w:rsidRPr="005B7051">
        <w:rPr>
          <w:szCs w:val="21"/>
        </w:rPr>
        <w:t>空</w:t>
      </w:r>
      <w:r w:rsidRPr="005B7051">
        <w:rPr>
          <w:szCs w:val="21"/>
        </w:rPr>
        <w:t>-</w:t>
      </w:r>
      <w:r w:rsidRPr="005B7051">
        <w:rPr>
          <w:szCs w:val="21"/>
        </w:rPr>
        <w:t>地</w:t>
      </w:r>
      <w:r w:rsidRPr="005B7051">
        <w:rPr>
          <w:szCs w:val="21"/>
        </w:rPr>
        <w:t>”</w:t>
      </w:r>
      <w:r w:rsidRPr="005B7051">
        <w:rPr>
          <w:szCs w:val="21"/>
        </w:rPr>
        <w:t>一体化建筑物形变监测</w:t>
      </w:r>
      <w:r>
        <w:rPr>
          <w:rFonts w:hint="eastAsia"/>
          <w:szCs w:val="21"/>
        </w:rPr>
        <w:t>预测</w:t>
      </w:r>
      <w:r w:rsidRPr="005B7051">
        <w:rPr>
          <w:szCs w:val="21"/>
        </w:rPr>
        <w:t>系统；研发建立了地表移动二维模拟实验平台，揭示了多因素耦合效应下建筑物损害演化规律，构建了基于开采因素和房屋质量的建筑物损害的综合评价体系等多项研究成果。项目成果在金竹山矿业有限公司、兴华煤业有限公司等多个大型煤矿进行了推广应用，为保障煤矿安全开采、划定禁采线、降本增效提供了关键技术支撑，产生了显著的经济、社会生态效益，具有广阔的应用前景和社会价值。</w:t>
      </w:r>
    </w:p>
    <w:p w14:paraId="64D47651" w14:textId="2819DE96" w:rsidR="000C03C5" w:rsidRDefault="00A460DF" w:rsidP="000C03C5">
      <w:pPr>
        <w:pStyle w:val="aa"/>
        <w:numPr>
          <w:ilvl w:val="0"/>
          <w:numId w:val="1"/>
        </w:numPr>
        <w:spacing w:beforeLines="50" w:before="156" w:afterLines="50" w:after="156" w:line="480" w:lineRule="exact"/>
        <w:ind w:left="482" w:hanging="482"/>
        <w:contextualSpacing w:val="0"/>
        <w:rPr>
          <w:rFonts w:ascii="黑体" w:eastAsia="黑体" w:hAnsi="黑体" w:hint="eastAsia"/>
          <w:b/>
          <w:bCs/>
          <w:sz w:val="24"/>
          <w:szCs w:val="24"/>
        </w:rPr>
      </w:pPr>
      <w:r>
        <w:rPr>
          <w:rFonts w:ascii="黑体" w:eastAsia="黑体" w:hAnsi="黑体" w:hint="eastAsia"/>
          <w:b/>
          <w:bCs/>
          <w:sz w:val="24"/>
          <w:szCs w:val="24"/>
        </w:rPr>
        <w:t>成果简介</w:t>
      </w:r>
    </w:p>
    <w:p w14:paraId="169B595F" w14:textId="77777777" w:rsidR="00A460DF" w:rsidRPr="0068768D" w:rsidRDefault="00A460DF" w:rsidP="0068768D">
      <w:pPr>
        <w:ind w:firstLineChars="200" w:firstLine="420"/>
        <w:rPr>
          <w:szCs w:val="21"/>
        </w:rPr>
      </w:pPr>
      <w:r w:rsidRPr="0068768D">
        <w:rPr>
          <w:szCs w:val="21"/>
        </w:rPr>
        <w:t>煤炭资源</w:t>
      </w:r>
      <w:r w:rsidRPr="0068768D">
        <w:rPr>
          <w:rFonts w:hint="eastAsia"/>
          <w:szCs w:val="21"/>
        </w:rPr>
        <w:t>“</w:t>
      </w:r>
      <w:r w:rsidRPr="0068768D">
        <w:rPr>
          <w:szCs w:val="21"/>
        </w:rPr>
        <w:t>三下</w:t>
      </w:r>
      <w:r w:rsidRPr="0068768D">
        <w:rPr>
          <w:rFonts w:hint="eastAsia"/>
          <w:szCs w:val="21"/>
        </w:rPr>
        <w:t>”</w:t>
      </w:r>
      <w:r w:rsidRPr="0068768D">
        <w:rPr>
          <w:szCs w:val="21"/>
        </w:rPr>
        <w:t>（建筑物下、水体下、铁路下）滞压情况严重，建筑物下压煤开采是关系国家能源命脉、经济可持续发展的重大战略课题。</w:t>
      </w:r>
      <w:r w:rsidRPr="0068768D">
        <w:rPr>
          <w:rFonts w:hint="eastAsia"/>
          <w:szCs w:val="21"/>
        </w:rPr>
        <w:t>采动区</w:t>
      </w:r>
      <w:r w:rsidRPr="0068768D">
        <w:rPr>
          <w:szCs w:val="21"/>
        </w:rPr>
        <w:t>地表变形不可避免地会损害建筑物，进而影响矿井产能、建筑物的安全使用以及区域社会的和谐稳定。长期以来，采动区建筑物</w:t>
      </w:r>
      <w:r w:rsidRPr="0068768D">
        <w:rPr>
          <w:rFonts w:hint="eastAsia"/>
          <w:szCs w:val="21"/>
        </w:rPr>
        <w:t>形变监测与</w:t>
      </w:r>
      <w:r w:rsidRPr="0068768D">
        <w:rPr>
          <w:szCs w:val="21"/>
        </w:rPr>
        <w:t>安全评价面临三大难题：（</w:t>
      </w:r>
      <w:r w:rsidRPr="0068768D">
        <w:rPr>
          <w:szCs w:val="21"/>
        </w:rPr>
        <w:t>1</w:t>
      </w:r>
      <w:r w:rsidRPr="0068768D">
        <w:rPr>
          <w:szCs w:val="21"/>
        </w:rPr>
        <w:t>）</w:t>
      </w:r>
      <w:r w:rsidRPr="0068768D">
        <w:rPr>
          <w:rFonts w:hint="eastAsia"/>
          <w:szCs w:val="21"/>
        </w:rPr>
        <w:t>矿区低相干环境下，</w:t>
      </w:r>
      <w:r w:rsidRPr="0068768D">
        <w:rPr>
          <w:rFonts w:hint="eastAsia"/>
          <w:szCs w:val="21"/>
        </w:rPr>
        <w:t>InSAR</w:t>
      </w:r>
      <w:r w:rsidRPr="0068768D">
        <w:rPr>
          <w:rFonts w:hint="eastAsia"/>
          <w:szCs w:val="21"/>
        </w:rPr>
        <w:t>配准和形变监测精度低</w:t>
      </w:r>
      <w:r w:rsidRPr="0068768D">
        <w:rPr>
          <w:szCs w:val="21"/>
        </w:rPr>
        <w:t>；（</w:t>
      </w:r>
      <w:r w:rsidRPr="0068768D">
        <w:rPr>
          <w:szCs w:val="21"/>
        </w:rPr>
        <w:t>2</w:t>
      </w:r>
      <w:r w:rsidRPr="0068768D">
        <w:rPr>
          <w:szCs w:val="21"/>
        </w:rPr>
        <w:t>）形变预测的可靠性差，预测模型参数估计抗差能力弱、缺乏物理意义；（</w:t>
      </w:r>
      <w:r w:rsidRPr="0068768D">
        <w:rPr>
          <w:szCs w:val="21"/>
        </w:rPr>
        <w:t>3</w:t>
      </w:r>
      <w:r w:rsidRPr="0068768D">
        <w:rPr>
          <w:szCs w:val="21"/>
        </w:rPr>
        <w:t>）评价指标的合理性欠佳，指标种类繁多，评价模型构建复杂。</w:t>
      </w:r>
    </w:p>
    <w:p w14:paraId="60C04DD4" w14:textId="32FF55CC" w:rsidR="00A460DF" w:rsidRPr="0068768D" w:rsidRDefault="00A460DF" w:rsidP="0068768D">
      <w:pPr>
        <w:ind w:firstLineChars="200" w:firstLine="420"/>
        <w:rPr>
          <w:szCs w:val="21"/>
        </w:rPr>
      </w:pPr>
      <w:r w:rsidRPr="0068768D">
        <w:rPr>
          <w:rFonts w:hint="eastAsia"/>
          <w:szCs w:val="21"/>
        </w:rPr>
        <w:t>自</w:t>
      </w:r>
      <w:r w:rsidRPr="0068768D">
        <w:rPr>
          <w:rFonts w:hint="eastAsia"/>
          <w:szCs w:val="21"/>
        </w:rPr>
        <w:t>201</w:t>
      </w:r>
      <w:r w:rsidR="009A4F31">
        <w:rPr>
          <w:rFonts w:hint="eastAsia"/>
          <w:szCs w:val="21"/>
        </w:rPr>
        <w:t>2</w:t>
      </w:r>
      <w:r w:rsidRPr="0068768D">
        <w:rPr>
          <w:rFonts w:hint="eastAsia"/>
          <w:szCs w:val="21"/>
        </w:rPr>
        <w:t>年始，</w:t>
      </w:r>
      <w:r w:rsidRPr="0068768D">
        <w:rPr>
          <w:szCs w:val="21"/>
        </w:rPr>
        <w:t>项目组在多项</w:t>
      </w:r>
      <w:r w:rsidRPr="0068768D">
        <w:rPr>
          <w:rFonts w:hint="eastAsia"/>
          <w:szCs w:val="21"/>
        </w:rPr>
        <w:t>自然资源部重大工程项目、</w:t>
      </w:r>
      <w:r w:rsidRPr="0068768D">
        <w:rPr>
          <w:szCs w:val="21"/>
        </w:rPr>
        <w:t>国家自然科学基金</w:t>
      </w:r>
      <w:r w:rsidRPr="0068768D">
        <w:rPr>
          <w:rFonts w:hint="eastAsia"/>
          <w:szCs w:val="21"/>
        </w:rPr>
        <w:t>、</w:t>
      </w:r>
      <w:r w:rsidRPr="0068768D">
        <w:rPr>
          <w:szCs w:val="21"/>
        </w:rPr>
        <w:t>湖南省科技厅项目资助下，构建了</w:t>
      </w:r>
      <w:r w:rsidRPr="0068768D">
        <w:rPr>
          <w:rFonts w:hint="eastAsia"/>
          <w:szCs w:val="21"/>
        </w:rPr>
        <w:t>“</w:t>
      </w:r>
      <w:r w:rsidR="00E37FB8" w:rsidRPr="0068768D">
        <w:rPr>
          <w:szCs w:val="21"/>
        </w:rPr>
        <w:t>煤矿采动区建筑物高精度</w:t>
      </w:r>
      <w:r w:rsidR="00E37FB8" w:rsidRPr="0068768D">
        <w:rPr>
          <w:szCs w:val="21"/>
        </w:rPr>
        <w:t>InSAR</w:t>
      </w:r>
      <w:r w:rsidR="00E37FB8" w:rsidRPr="0068768D">
        <w:rPr>
          <w:szCs w:val="21"/>
        </w:rPr>
        <w:t>形变监测</w:t>
      </w:r>
      <w:r w:rsidR="00E37FB8" w:rsidRPr="0068768D">
        <w:rPr>
          <w:rFonts w:hint="eastAsia"/>
          <w:szCs w:val="21"/>
        </w:rPr>
        <w:t>与安全评价</w:t>
      </w:r>
      <w:r w:rsidRPr="0068768D">
        <w:rPr>
          <w:rFonts w:hint="eastAsia"/>
          <w:szCs w:val="21"/>
        </w:rPr>
        <w:t>”</w:t>
      </w:r>
      <w:r w:rsidRPr="0068768D">
        <w:rPr>
          <w:szCs w:val="21"/>
        </w:rPr>
        <w:t>技术体系，突破了矿区复杂工况环境下多源传感器形变监测与预测的精细化、自动化及智能化瓶颈，实现了从</w:t>
      </w:r>
      <w:r w:rsidRPr="0068768D">
        <w:rPr>
          <w:rFonts w:hint="eastAsia"/>
          <w:szCs w:val="21"/>
        </w:rPr>
        <w:t>“</w:t>
      </w:r>
      <w:r w:rsidRPr="0068768D">
        <w:rPr>
          <w:szCs w:val="21"/>
        </w:rPr>
        <w:t>单一监测</w:t>
      </w:r>
      <w:r w:rsidRPr="0068768D">
        <w:rPr>
          <w:rFonts w:hint="eastAsia"/>
          <w:szCs w:val="21"/>
        </w:rPr>
        <w:t>”</w:t>
      </w:r>
      <w:r w:rsidRPr="0068768D">
        <w:rPr>
          <w:szCs w:val="21"/>
        </w:rPr>
        <w:t>向</w:t>
      </w:r>
      <w:r w:rsidRPr="0068768D">
        <w:rPr>
          <w:rFonts w:hint="eastAsia"/>
          <w:szCs w:val="21"/>
        </w:rPr>
        <w:t>“</w:t>
      </w:r>
      <w:r w:rsidRPr="0068768D">
        <w:rPr>
          <w:szCs w:val="21"/>
        </w:rPr>
        <w:t>星</w:t>
      </w:r>
      <w:r w:rsidRPr="0068768D">
        <w:rPr>
          <w:szCs w:val="21"/>
        </w:rPr>
        <w:t>-</w:t>
      </w:r>
      <w:r w:rsidRPr="0068768D">
        <w:rPr>
          <w:szCs w:val="21"/>
        </w:rPr>
        <w:t>空</w:t>
      </w:r>
      <w:r w:rsidRPr="0068768D">
        <w:rPr>
          <w:szCs w:val="21"/>
        </w:rPr>
        <w:t>-</w:t>
      </w:r>
      <w:r w:rsidRPr="0068768D">
        <w:rPr>
          <w:szCs w:val="21"/>
        </w:rPr>
        <w:t>地协同</w:t>
      </w:r>
      <w:r w:rsidRPr="0068768D">
        <w:rPr>
          <w:rFonts w:hint="eastAsia"/>
          <w:szCs w:val="21"/>
        </w:rPr>
        <w:t>”</w:t>
      </w:r>
      <w:r w:rsidRPr="0068768D">
        <w:rPr>
          <w:szCs w:val="21"/>
        </w:rPr>
        <w:t>、从</w:t>
      </w:r>
      <w:r w:rsidRPr="0068768D">
        <w:rPr>
          <w:rFonts w:hint="eastAsia"/>
          <w:szCs w:val="21"/>
        </w:rPr>
        <w:t>“</w:t>
      </w:r>
      <w:r w:rsidRPr="0068768D">
        <w:rPr>
          <w:szCs w:val="21"/>
        </w:rPr>
        <w:t>经验预判</w:t>
      </w:r>
      <w:r w:rsidRPr="0068768D">
        <w:rPr>
          <w:rFonts w:hint="eastAsia"/>
          <w:szCs w:val="21"/>
        </w:rPr>
        <w:t>”</w:t>
      </w:r>
      <w:r w:rsidRPr="0068768D">
        <w:rPr>
          <w:szCs w:val="21"/>
        </w:rPr>
        <w:t>向</w:t>
      </w:r>
      <w:r w:rsidRPr="0068768D">
        <w:rPr>
          <w:rFonts w:hint="eastAsia"/>
          <w:szCs w:val="21"/>
        </w:rPr>
        <w:t>“</w:t>
      </w:r>
      <w:r w:rsidRPr="0068768D">
        <w:rPr>
          <w:szCs w:val="21"/>
        </w:rPr>
        <w:t>稳健预测</w:t>
      </w:r>
      <w:r w:rsidRPr="0068768D">
        <w:rPr>
          <w:rFonts w:hint="eastAsia"/>
          <w:szCs w:val="21"/>
        </w:rPr>
        <w:t>”</w:t>
      </w:r>
      <w:r w:rsidRPr="0068768D">
        <w:rPr>
          <w:szCs w:val="21"/>
        </w:rPr>
        <w:t>、从</w:t>
      </w:r>
      <w:r w:rsidRPr="0068768D">
        <w:rPr>
          <w:rFonts w:hint="eastAsia"/>
          <w:szCs w:val="21"/>
        </w:rPr>
        <w:t>“</w:t>
      </w:r>
      <w:r w:rsidRPr="0068768D">
        <w:rPr>
          <w:szCs w:val="21"/>
        </w:rPr>
        <w:t>指标繁杂</w:t>
      </w:r>
      <w:r w:rsidRPr="0068768D">
        <w:rPr>
          <w:rFonts w:hint="eastAsia"/>
          <w:szCs w:val="21"/>
        </w:rPr>
        <w:t>”</w:t>
      </w:r>
      <w:r w:rsidRPr="0068768D">
        <w:rPr>
          <w:szCs w:val="21"/>
        </w:rPr>
        <w:t>向</w:t>
      </w:r>
      <w:r w:rsidRPr="0068768D">
        <w:rPr>
          <w:rFonts w:hint="eastAsia"/>
          <w:szCs w:val="21"/>
        </w:rPr>
        <w:t>“</w:t>
      </w:r>
      <w:r w:rsidRPr="0068768D">
        <w:rPr>
          <w:szCs w:val="21"/>
        </w:rPr>
        <w:t>综合评价</w:t>
      </w:r>
      <w:r w:rsidRPr="0068768D">
        <w:rPr>
          <w:rFonts w:hint="eastAsia"/>
          <w:szCs w:val="21"/>
        </w:rPr>
        <w:t>”</w:t>
      </w:r>
      <w:r w:rsidRPr="0068768D">
        <w:rPr>
          <w:szCs w:val="21"/>
        </w:rPr>
        <w:t>的技术跨越</w:t>
      </w:r>
      <w:r w:rsidRPr="0068768D">
        <w:rPr>
          <w:rFonts w:hint="eastAsia"/>
          <w:szCs w:val="21"/>
        </w:rPr>
        <w:t>，</w:t>
      </w:r>
      <w:r w:rsidRPr="0068768D">
        <w:rPr>
          <w:szCs w:val="21"/>
        </w:rPr>
        <w:t>为采动区建筑物开采损害责任鉴定和地下开采设计优化提供了理论与技术支撑。</w:t>
      </w:r>
    </w:p>
    <w:p w14:paraId="7DF14F9D" w14:textId="7357475D" w:rsidR="00A460DF" w:rsidRPr="0068768D" w:rsidRDefault="00A460DF" w:rsidP="0068768D">
      <w:pPr>
        <w:ind w:firstLineChars="200" w:firstLine="420"/>
        <w:rPr>
          <w:b/>
          <w:bCs/>
          <w:szCs w:val="21"/>
        </w:rPr>
      </w:pPr>
      <w:r w:rsidRPr="0068768D">
        <w:rPr>
          <w:szCs w:val="21"/>
        </w:rPr>
        <w:t>授权国家发明专利</w:t>
      </w:r>
      <w:r w:rsidRPr="0068768D">
        <w:rPr>
          <w:szCs w:val="21"/>
        </w:rPr>
        <w:t>26</w:t>
      </w:r>
      <w:r w:rsidRPr="0068768D">
        <w:rPr>
          <w:szCs w:val="21"/>
        </w:rPr>
        <w:t>项，发表学术论文</w:t>
      </w:r>
      <w:r w:rsidRPr="0068768D">
        <w:rPr>
          <w:szCs w:val="21"/>
        </w:rPr>
        <w:t>50</w:t>
      </w:r>
      <w:r w:rsidRPr="0068768D">
        <w:rPr>
          <w:szCs w:val="21"/>
        </w:rPr>
        <w:t>余篇，获软件著作权</w:t>
      </w:r>
      <w:r w:rsidRPr="0068768D">
        <w:rPr>
          <w:rFonts w:hint="eastAsia"/>
          <w:szCs w:val="21"/>
        </w:rPr>
        <w:t>2</w:t>
      </w:r>
      <w:r w:rsidRPr="0068768D">
        <w:rPr>
          <w:szCs w:val="21"/>
        </w:rPr>
        <w:t>项，集成开发了</w:t>
      </w:r>
      <w:r w:rsidRPr="0068768D">
        <w:rPr>
          <w:rFonts w:hint="eastAsia"/>
          <w:szCs w:val="21"/>
        </w:rPr>
        <w:t>“</w:t>
      </w:r>
      <w:r w:rsidRPr="0068768D">
        <w:rPr>
          <w:szCs w:val="21"/>
        </w:rPr>
        <w:t>星</w:t>
      </w:r>
      <w:r w:rsidRPr="0068768D">
        <w:rPr>
          <w:szCs w:val="21"/>
        </w:rPr>
        <w:lastRenderedPageBreak/>
        <w:t>-</w:t>
      </w:r>
      <w:r w:rsidRPr="0068768D">
        <w:rPr>
          <w:szCs w:val="21"/>
        </w:rPr>
        <w:t>空</w:t>
      </w:r>
      <w:r w:rsidRPr="0068768D">
        <w:rPr>
          <w:szCs w:val="21"/>
        </w:rPr>
        <w:t>-</w:t>
      </w:r>
      <w:r w:rsidRPr="0068768D">
        <w:rPr>
          <w:szCs w:val="21"/>
        </w:rPr>
        <w:t>地</w:t>
      </w:r>
      <w:r w:rsidRPr="0068768D">
        <w:rPr>
          <w:rFonts w:hint="eastAsia"/>
          <w:szCs w:val="21"/>
        </w:rPr>
        <w:t>”</w:t>
      </w:r>
      <w:r w:rsidRPr="0068768D">
        <w:rPr>
          <w:szCs w:val="21"/>
        </w:rPr>
        <w:t>一体化建筑物形变监测预警系统</w:t>
      </w:r>
      <w:r w:rsidRPr="0068768D">
        <w:rPr>
          <w:szCs w:val="21"/>
        </w:rPr>
        <w:t>1</w:t>
      </w:r>
      <w:r w:rsidRPr="0068768D">
        <w:rPr>
          <w:szCs w:val="21"/>
        </w:rPr>
        <w:t>套。</w:t>
      </w:r>
      <w:r w:rsidRPr="0068768D">
        <w:rPr>
          <w:b/>
          <w:bCs/>
          <w:szCs w:val="21"/>
        </w:rPr>
        <w:t>主要</w:t>
      </w:r>
      <w:r w:rsidRPr="0068768D">
        <w:rPr>
          <w:rFonts w:hint="eastAsia"/>
          <w:b/>
          <w:bCs/>
          <w:szCs w:val="21"/>
        </w:rPr>
        <w:t>创新成果</w:t>
      </w:r>
      <w:r w:rsidR="002B28EB">
        <w:rPr>
          <w:rFonts w:hint="eastAsia"/>
          <w:b/>
          <w:bCs/>
          <w:szCs w:val="21"/>
        </w:rPr>
        <w:t>有：</w:t>
      </w:r>
    </w:p>
    <w:p w14:paraId="2D883478" w14:textId="77777777" w:rsidR="00A460DF" w:rsidRPr="0068768D" w:rsidRDefault="00A460DF" w:rsidP="0068768D">
      <w:pPr>
        <w:ind w:firstLineChars="200" w:firstLine="420"/>
        <w:rPr>
          <w:szCs w:val="21"/>
        </w:rPr>
      </w:pPr>
      <w:r w:rsidRPr="0068768D">
        <w:rPr>
          <w:szCs w:val="21"/>
        </w:rPr>
        <w:t>（</w:t>
      </w:r>
      <w:r w:rsidRPr="0068768D">
        <w:rPr>
          <w:szCs w:val="21"/>
        </w:rPr>
        <w:t>1</w:t>
      </w:r>
      <w:r w:rsidRPr="0068768D">
        <w:rPr>
          <w:szCs w:val="21"/>
        </w:rPr>
        <w:t>）在形变监测方面，</w:t>
      </w:r>
      <w:r w:rsidRPr="0068768D">
        <w:rPr>
          <w:rFonts w:hint="eastAsia"/>
          <w:szCs w:val="21"/>
        </w:rPr>
        <w:t>提出</w:t>
      </w:r>
      <w:r w:rsidRPr="0068768D">
        <w:rPr>
          <w:szCs w:val="21"/>
        </w:rPr>
        <w:t>了构建了</w:t>
      </w:r>
      <w:r w:rsidRPr="0068768D">
        <w:rPr>
          <w:szCs w:val="21"/>
        </w:rPr>
        <w:t>TOPS</w:t>
      </w:r>
      <w:r w:rsidRPr="0068768D">
        <w:rPr>
          <w:szCs w:val="21"/>
        </w:rPr>
        <w:t>模式</w:t>
      </w:r>
      <w:r w:rsidRPr="0068768D">
        <w:rPr>
          <w:szCs w:val="21"/>
        </w:rPr>
        <w:t>SAR</w:t>
      </w:r>
      <w:r w:rsidRPr="0068768D">
        <w:rPr>
          <w:szCs w:val="21"/>
        </w:rPr>
        <w:t>影像增强谱分集高精度配准体系和分布式散射体相位快速估计方法，创建了矿区复杂环境下</w:t>
      </w:r>
      <w:r w:rsidRPr="0068768D">
        <w:rPr>
          <w:szCs w:val="21"/>
        </w:rPr>
        <w:t>InSAR</w:t>
      </w:r>
      <w:r w:rsidRPr="0068768D">
        <w:rPr>
          <w:szCs w:val="21"/>
        </w:rPr>
        <w:t>高精度形变监测</w:t>
      </w:r>
      <w:r w:rsidRPr="0068768D">
        <w:rPr>
          <w:rFonts w:hint="eastAsia"/>
          <w:szCs w:val="21"/>
        </w:rPr>
        <w:t>方法</w:t>
      </w:r>
      <w:r w:rsidRPr="0068768D">
        <w:rPr>
          <w:szCs w:val="21"/>
        </w:rPr>
        <w:t>，解决了矿区</w:t>
      </w:r>
      <w:r w:rsidRPr="0068768D">
        <w:rPr>
          <w:rFonts w:hint="eastAsia"/>
          <w:szCs w:val="21"/>
        </w:rPr>
        <w:t>低相干环境下</w:t>
      </w:r>
      <w:r w:rsidRPr="0068768D">
        <w:rPr>
          <w:szCs w:val="21"/>
        </w:rPr>
        <w:t>形变高精度解算的难题。</w:t>
      </w:r>
    </w:p>
    <w:p w14:paraId="5D51B1F0" w14:textId="77777777" w:rsidR="00A460DF" w:rsidRPr="0068768D" w:rsidRDefault="00A460DF" w:rsidP="0068768D">
      <w:pPr>
        <w:ind w:firstLineChars="200" w:firstLine="420"/>
        <w:rPr>
          <w:szCs w:val="21"/>
        </w:rPr>
      </w:pPr>
      <w:r w:rsidRPr="0068768D">
        <w:rPr>
          <w:szCs w:val="21"/>
        </w:rPr>
        <w:t>（</w:t>
      </w:r>
      <w:r w:rsidRPr="0068768D">
        <w:rPr>
          <w:szCs w:val="21"/>
        </w:rPr>
        <w:t>2</w:t>
      </w:r>
      <w:r w:rsidRPr="0068768D">
        <w:rPr>
          <w:szCs w:val="21"/>
        </w:rPr>
        <w:t>）在形变预测方面，构建了概率积分法参数稳健估计算法和采动区建筑物三维形变预测与损伤预估计体系，</w:t>
      </w:r>
      <w:r w:rsidRPr="0068768D">
        <w:rPr>
          <w:rFonts w:hint="eastAsia"/>
          <w:szCs w:val="21"/>
        </w:rPr>
        <w:t>研制</w:t>
      </w:r>
      <w:r w:rsidRPr="0068768D">
        <w:rPr>
          <w:szCs w:val="21"/>
        </w:rPr>
        <w:t>了无人机通信基站供电系统、采动影响下建筑物基础变形测量装置等一系列监测设备与装置，集成开发了一套</w:t>
      </w:r>
      <w:r w:rsidRPr="0068768D">
        <w:rPr>
          <w:rFonts w:hint="eastAsia"/>
          <w:szCs w:val="21"/>
        </w:rPr>
        <w:t>“</w:t>
      </w:r>
      <w:r w:rsidRPr="0068768D">
        <w:rPr>
          <w:szCs w:val="21"/>
        </w:rPr>
        <w:t>星</w:t>
      </w:r>
      <w:r w:rsidRPr="0068768D">
        <w:rPr>
          <w:szCs w:val="21"/>
        </w:rPr>
        <w:t>-</w:t>
      </w:r>
      <w:r w:rsidRPr="0068768D">
        <w:rPr>
          <w:szCs w:val="21"/>
        </w:rPr>
        <w:t>空</w:t>
      </w:r>
      <w:r w:rsidRPr="0068768D">
        <w:rPr>
          <w:szCs w:val="21"/>
        </w:rPr>
        <w:t>-</w:t>
      </w:r>
      <w:r w:rsidRPr="0068768D">
        <w:rPr>
          <w:szCs w:val="21"/>
        </w:rPr>
        <w:t>地</w:t>
      </w:r>
      <w:r w:rsidRPr="0068768D">
        <w:rPr>
          <w:rFonts w:hint="eastAsia"/>
          <w:szCs w:val="21"/>
        </w:rPr>
        <w:t>”</w:t>
      </w:r>
      <w:r w:rsidRPr="0068768D">
        <w:rPr>
          <w:szCs w:val="21"/>
        </w:rPr>
        <w:t>一体化建筑物形变监测预警系统</w:t>
      </w:r>
      <w:r w:rsidRPr="0068768D">
        <w:rPr>
          <w:rFonts w:hint="eastAsia"/>
          <w:szCs w:val="21"/>
        </w:rPr>
        <w:t>。</w:t>
      </w:r>
    </w:p>
    <w:p w14:paraId="222435EE" w14:textId="77777777" w:rsidR="00A460DF" w:rsidRPr="0068768D" w:rsidRDefault="00A460DF" w:rsidP="0068768D">
      <w:pPr>
        <w:ind w:firstLineChars="200" w:firstLine="420"/>
        <w:rPr>
          <w:szCs w:val="21"/>
        </w:rPr>
      </w:pPr>
      <w:r w:rsidRPr="0068768D">
        <w:rPr>
          <w:szCs w:val="21"/>
        </w:rPr>
        <w:t>（</w:t>
      </w:r>
      <w:r w:rsidRPr="0068768D">
        <w:rPr>
          <w:szCs w:val="21"/>
        </w:rPr>
        <w:t>3</w:t>
      </w:r>
      <w:r w:rsidRPr="0068768D">
        <w:rPr>
          <w:szCs w:val="21"/>
        </w:rPr>
        <w:t>）在损害评价方面，研发建立了地表移动二维模拟实验平台（</w:t>
      </w:r>
      <w:r w:rsidRPr="0068768D">
        <w:rPr>
          <w:szCs w:val="21"/>
        </w:rPr>
        <w:t>SPSM</w:t>
      </w:r>
      <w:r w:rsidRPr="0068768D">
        <w:rPr>
          <w:szCs w:val="21"/>
          <w:vertAlign w:val="superscript"/>
        </w:rPr>
        <w:t>2D</w:t>
      </w:r>
      <w:r w:rsidRPr="0068768D">
        <w:rPr>
          <w:szCs w:val="21"/>
        </w:rPr>
        <w:t>），揭示了多因素耦合效应下建筑物损害演化规律，构建了基于开采因素和房屋质量的建筑物损害综合评价体系，实现了评价指标从</w:t>
      </w:r>
      <w:r w:rsidRPr="0068768D">
        <w:rPr>
          <w:rFonts w:hint="eastAsia"/>
          <w:szCs w:val="21"/>
        </w:rPr>
        <w:t>“</w:t>
      </w:r>
      <w:r w:rsidRPr="0068768D">
        <w:rPr>
          <w:szCs w:val="21"/>
        </w:rPr>
        <w:t>种类繁多</w:t>
      </w:r>
      <w:r w:rsidRPr="0068768D">
        <w:rPr>
          <w:rFonts w:hint="eastAsia"/>
          <w:szCs w:val="21"/>
        </w:rPr>
        <w:t>”</w:t>
      </w:r>
      <w:r w:rsidRPr="0068768D">
        <w:rPr>
          <w:szCs w:val="21"/>
        </w:rPr>
        <w:t>向</w:t>
      </w:r>
      <w:r w:rsidRPr="0068768D">
        <w:rPr>
          <w:rFonts w:hint="eastAsia"/>
          <w:szCs w:val="21"/>
        </w:rPr>
        <w:t>“</w:t>
      </w:r>
      <w:r w:rsidRPr="0068768D">
        <w:rPr>
          <w:szCs w:val="21"/>
        </w:rPr>
        <w:t>综合分级</w:t>
      </w:r>
      <w:r w:rsidRPr="0068768D">
        <w:rPr>
          <w:rFonts w:hint="eastAsia"/>
          <w:szCs w:val="21"/>
        </w:rPr>
        <w:t>”</w:t>
      </w:r>
      <w:r w:rsidRPr="0068768D">
        <w:rPr>
          <w:szCs w:val="21"/>
        </w:rPr>
        <w:t>的转变，解决了评价指标合理性与模型构建复杂性的难题。</w:t>
      </w:r>
    </w:p>
    <w:p w14:paraId="6235BAF5" w14:textId="77777777" w:rsidR="00A460DF" w:rsidRPr="0068768D" w:rsidRDefault="00A460DF" w:rsidP="0068768D">
      <w:pPr>
        <w:ind w:firstLineChars="200" w:firstLine="420"/>
        <w:rPr>
          <w:szCs w:val="21"/>
        </w:rPr>
      </w:pPr>
      <w:r w:rsidRPr="0068768D">
        <w:rPr>
          <w:szCs w:val="21"/>
        </w:rPr>
        <w:t>中国</w:t>
      </w:r>
      <w:r w:rsidRPr="0068768D">
        <w:rPr>
          <w:rFonts w:hint="eastAsia"/>
          <w:szCs w:val="21"/>
        </w:rPr>
        <w:t>测绘学会以及中国</w:t>
      </w:r>
      <w:r w:rsidRPr="0068768D">
        <w:rPr>
          <w:szCs w:val="21"/>
        </w:rPr>
        <w:t>煤炭工业协会组织的鉴定委员会一致认为，项目研究成果总体达到国际领先水平。</w:t>
      </w:r>
    </w:p>
    <w:p w14:paraId="479DAB8E" w14:textId="369FA6AC" w:rsidR="00A460DF" w:rsidRDefault="00485F96" w:rsidP="000C03C5">
      <w:pPr>
        <w:pStyle w:val="aa"/>
        <w:numPr>
          <w:ilvl w:val="0"/>
          <w:numId w:val="1"/>
        </w:numPr>
        <w:spacing w:beforeLines="50" w:before="156" w:afterLines="50" w:after="156" w:line="480" w:lineRule="exact"/>
        <w:ind w:left="482" w:hanging="482"/>
        <w:contextualSpacing w:val="0"/>
        <w:rPr>
          <w:rFonts w:ascii="黑体" w:eastAsia="黑体" w:hAnsi="黑体" w:hint="eastAsia"/>
          <w:b/>
          <w:bCs/>
          <w:sz w:val="24"/>
          <w:szCs w:val="24"/>
        </w:rPr>
      </w:pPr>
      <w:r>
        <w:rPr>
          <w:rFonts w:ascii="黑体" w:eastAsia="黑体" w:hAnsi="黑体" w:hint="eastAsia"/>
          <w:b/>
          <w:bCs/>
          <w:sz w:val="24"/>
          <w:szCs w:val="24"/>
        </w:rPr>
        <w:t>客观评价</w:t>
      </w:r>
    </w:p>
    <w:p w14:paraId="3BA898B3" w14:textId="48F5B17B" w:rsidR="00485F96" w:rsidRPr="0068768D" w:rsidRDefault="00485F96" w:rsidP="0068768D">
      <w:pPr>
        <w:ind w:firstLineChars="200" w:firstLine="422"/>
        <w:rPr>
          <w:b/>
          <w:bCs/>
          <w:szCs w:val="21"/>
        </w:rPr>
      </w:pPr>
      <w:r w:rsidRPr="0068768D">
        <w:rPr>
          <w:rFonts w:hint="eastAsia"/>
          <w:b/>
          <w:bCs/>
          <w:szCs w:val="21"/>
        </w:rPr>
        <w:t>1</w:t>
      </w:r>
      <w:r w:rsidRPr="0068768D">
        <w:rPr>
          <w:rFonts w:hint="eastAsia"/>
          <w:b/>
          <w:bCs/>
          <w:szCs w:val="21"/>
        </w:rPr>
        <w:t>、技术</w:t>
      </w:r>
      <w:r w:rsidRPr="0068768D">
        <w:rPr>
          <w:b/>
          <w:bCs/>
          <w:szCs w:val="21"/>
        </w:rPr>
        <w:t>鉴定</w:t>
      </w:r>
    </w:p>
    <w:p w14:paraId="4DF6EB4F" w14:textId="37F0A598" w:rsidR="00485F96" w:rsidRDefault="00E227D0" w:rsidP="0068768D">
      <w:pPr>
        <w:ind w:firstLineChars="200" w:firstLine="420"/>
        <w:rPr>
          <w:szCs w:val="21"/>
        </w:rPr>
      </w:pPr>
      <w:r>
        <w:rPr>
          <w:rFonts w:hint="eastAsia"/>
          <w:szCs w:val="21"/>
        </w:rPr>
        <w:t>1</w:t>
      </w:r>
      <w:r w:rsidR="00D94DF5">
        <w:rPr>
          <w:rFonts w:hint="eastAsia"/>
          <w:szCs w:val="21"/>
        </w:rPr>
        <w:t>）</w:t>
      </w:r>
      <w:r w:rsidR="00485F96" w:rsidRPr="0068768D">
        <w:rPr>
          <w:szCs w:val="21"/>
        </w:rPr>
        <w:t>202</w:t>
      </w:r>
      <w:r w:rsidR="000E0784">
        <w:rPr>
          <w:rFonts w:hint="eastAsia"/>
          <w:szCs w:val="21"/>
        </w:rPr>
        <w:t>6</w:t>
      </w:r>
      <w:r w:rsidR="00485F96" w:rsidRPr="0068768D">
        <w:rPr>
          <w:szCs w:val="21"/>
        </w:rPr>
        <w:t>年</w:t>
      </w:r>
      <w:r w:rsidR="000E0784">
        <w:rPr>
          <w:rFonts w:hint="eastAsia"/>
          <w:szCs w:val="21"/>
        </w:rPr>
        <w:t>9</w:t>
      </w:r>
      <w:r w:rsidR="00485F96" w:rsidRPr="0068768D">
        <w:rPr>
          <w:szCs w:val="21"/>
        </w:rPr>
        <w:t>月</w:t>
      </w:r>
      <w:r w:rsidR="000E0784">
        <w:rPr>
          <w:rFonts w:hint="eastAsia"/>
          <w:szCs w:val="21"/>
        </w:rPr>
        <w:t>11</w:t>
      </w:r>
      <w:r w:rsidR="00485F96" w:rsidRPr="0068768D">
        <w:rPr>
          <w:szCs w:val="21"/>
        </w:rPr>
        <w:t>日</w:t>
      </w:r>
      <w:r w:rsidR="000E0784">
        <w:rPr>
          <w:rFonts w:hint="eastAsia"/>
          <w:szCs w:val="21"/>
        </w:rPr>
        <w:t>，</w:t>
      </w:r>
      <w:r w:rsidR="00485F96" w:rsidRPr="0068768D">
        <w:rPr>
          <w:szCs w:val="21"/>
        </w:rPr>
        <w:t>中国</w:t>
      </w:r>
      <w:r w:rsidR="000E0784">
        <w:rPr>
          <w:rFonts w:hint="eastAsia"/>
          <w:szCs w:val="21"/>
        </w:rPr>
        <w:t>测绘学会</w:t>
      </w:r>
      <w:r w:rsidR="00485F96" w:rsidRPr="0068768D">
        <w:rPr>
          <w:szCs w:val="21"/>
        </w:rPr>
        <w:t>专家对</w:t>
      </w:r>
      <w:r w:rsidR="00563BFD">
        <w:rPr>
          <w:rFonts w:hint="eastAsia"/>
          <w:szCs w:val="21"/>
        </w:rPr>
        <w:t>“</w:t>
      </w:r>
      <w:r w:rsidR="000E0784">
        <w:rPr>
          <w:rFonts w:hint="eastAsia"/>
          <w:szCs w:val="21"/>
        </w:rPr>
        <w:t>煤矿采动区‘星</w:t>
      </w:r>
      <w:r w:rsidR="000E0784">
        <w:rPr>
          <w:rFonts w:hint="eastAsia"/>
          <w:szCs w:val="21"/>
        </w:rPr>
        <w:t>-</w:t>
      </w:r>
      <w:r w:rsidR="000E0784">
        <w:rPr>
          <w:rFonts w:hint="eastAsia"/>
          <w:szCs w:val="21"/>
        </w:rPr>
        <w:t>空</w:t>
      </w:r>
      <w:r w:rsidR="000E0784">
        <w:rPr>
          <w:rFonts w:hint="eastAsia"/>
          <w:szCs w:val="21"/>
        </w:rPr>
        <w:t>-</w:t>
      </w:r>
      <w:r w:rsidR="000E0784">
        <w:rPr>
          <w:rFonts w:hint="eastAsia"/>
          <w:szCs w:val="21"/>
        </w:rPr>
        <w:t>地’建筑物形变监测关键技术及应用”</w:t>
      </w:r>
      <w:r w:rsidR="00485F96" w:rsidRPr="0068768D">
        <w:rPr>
          <w:szCs w:val="21"/>
        </w:rPr>
        <w:t>项目进行了鉴定，一致认为：</w:t>
      </w:r>
      <w:r w:rsidR="00563BFD">
        <w:rPr>
          <w:rFonts w:hint="eastAsia"/>
          <w:szCs w:val="21"/>
        </w:rPr>
        <w:t>“</w:t>
      </w:r>
      <w:r w:rsidR="000E0784">
        <w:rPr>
          <w:rFonts w:hint="eastAsia"/>
          <w:szCs w:val="21"/>
        </w:rPr>
        <w:t>整体</w:t>
      </w:r>
      <w:r w:rsidR="00485F96" w:rsidRPr="0068768D">
        <w:rPr>
          <w:szCs w:val="21"/>
        </w:rPr>
        <w:t>研究成果达到了国际</w:t>
      </w:r>
      <w:r w:rsidR="000E0784">
        <w:rPr>
          <w:rFonts w:hint="eastAsia"/>
          <w:szCs w:val="21"/>
        </w:rPr>
        <w:t>先进</w:t>
      </w:r>
      <w:r w:rsidR="00485F96" w:rsidRPr="0068768D">
        <w:rPr>
          <w:szCs w:val="21"/>
        </w:rPr>
        <w:t>水平</w:t>
      </w:r>
      <w:r w:rsidR="00563BFD">
        <w:rPr>
          <w:rFonts w:hint="eastAsia"/>
          <w:szCs w:val="21"/>
        </w:rPr>
        <w:t>”</w:t>
      </w:r>
      <w:r w:rsidR="00485F96" w:rsidRPr="0068768D">
        <w:rPr>
          <w:szCs w:val="21"/>
        </w:rPr>
        <w:t>。</w:t>
      </w:r>
    </w:p>
    <w:p w14:paraId="120C5324" w14:textId="10F6BBBF" w:rsidR="000E0784" w:rsidRDefault="000E0784" w:rsidP="000E0784">
      <w:pPr>
        <w:ind w:firstLineChars="200" w:firstLine="420"/>
        <w:rPr>
          <w:szCs w:val="21"/>
        </w:rPr>
      </w:pPr>
      <w:r>
        <w:rPr>
          <w:rFonts w:hint="eastAsia"/>
          <w:szCs w:val="21"/>
        </w:rPr>
        <w:t>2</w:t>
      </w:r>
      <w:r>
        <w:rPr>
          <w:rFonts w:hint="eastAsia"/>
          <w:szCs w:val="21"/>
        </w:rPr>
        <w:t>）</w:t>
      </w:r>
      <w:r w:rsidRPr="0068768D">
        <w:rPr>
          <w:szCs w:val="21"/>
        </w:rPr>
        <w:t>2022</w:t>
      </w:r>
      <w:r w:rsidRPr="0068768D">
        <w:rPr>
          <w:szCs w:val="21"/>
        </w:rPr>
        <w:t>年</w:t>
      </w:r>
      <w:r w:rsidRPr="0068768D">
        <w:rPr>
          <w:szCs w:val="21"/>
        </w:rPr>
        <w:t>4</w:t>
      </w:r>
      <w:r w:rsidRPr="0068768D">
        <w:rPr>
          <w:szCs w:val="21"/>
        </w:rPr>
        <w:t>月</w:t>
      </w:r>
      <w:r w:rsidRPr="0068768D">
        <w:rPr>
          <w:szCs w:val="21"/>
        </w:rPr>
        <w:t>3</w:t>
      </w:r>
      <w:r w:rsidRPr="0068768D">
        <w:rPr>
          <w:szCs w:val="21"/>
        </w:rPr>
        <w:t>日</w:t>
      </w:r>
      <w:r>
        <w:rPr>
          <w:rFonts w:hint="eastAsia"/>
          <w:szCs w:val="21"/>
        </w:rPr>
        <w:t>，</w:t>
      </w:r>
      <w:r w:rsidRPr="0068768D">
        <w:rPr>
          <w:szCs w:val="21"/>
        </w:rPr>
        <w:t>中国煤炭工业协会组织专家对</w:t>
      </w:r>
      <w:r>
        <w:rPr>
          <w:rFonts w:hint="eastAsia"/>
          <w:szCs w:val="21"/>
        </w:rPr>
        <w:t>“</w:t>
      </w:r>
      <w:r w:rsidRPr="0068768D">
        <w:rPr>
          <w:szCs w:val="21"/>
        </w:rPr>
        <w:t>村庄下厚煤层协调全采房屋变形规律与损坏评价模型研究</w:t>
      </w:r>
      <w:r>
        <w:rPr>
          <w:rFonts w:hint="eastAsia"/>
          <w:szCs w:val="21"/>
        </w:rPr>
        <w:t>”</w:t>
      </w:r>
      <w:r w:rsidRPr="0068768D">
        <w:rPr>
          <w:szCs w:val="21"/>
        </w:rPr>
        <w:t>项目进行了鉴定，一致认为：</w:t>
      </w:r>
      <w:r>
        <w:rPr>
          <w:rFonts w:hint="eastAsia"/>
          <w:szCs w:val="21"/>
        </w:rPr>
        <w:t>“</w:t>
      </w:r>
      <w:r w:rsidRPr="0068768D">
        <w:rPr>
          <w:szCs w:val="21"/>
        </w:rPr>
        <w:t>研究成果达到了国际领先水平</w:t>
      </w:r>
      <w:r>
        <w:rPr>
          <w:rFonts w:hint="eastAsia"/>
          <w:szCs w:val="21"/>
        </w:rPr>
        <w:t>”</w:t>
      </w:r>
      <w:r w:rsidRPr="0068768D">
        <w:rPr>
          <w:szCs w:val="21"/>
        </w:rPr>
        <w:t>。</w:t>
      </w:r>
    </w:p>
    <w:p w14:paraId="14AE1F34" w14:textId="6B673D3E" w:rsidR="00485F96" w:rsidRPr="0068768D" w:rsidRDefault="00485F96" w:rsidP="0068768D">
      <w:pPr>
        <w:ind w:firstLineChars="200" w:firstLine="422"/>
        <w:rPr>
          <w:b/>
          <w:bCs/>
          <w:szCs w:val="21"/>
        </w:rPr>
      </w:pPr>
      <w:r w:rsidRPr="0068768D">
        <w:rPr>
          <w:rFonts w:hint="eastAsia"/>
          <w:b/>
          <w:bCs/>
          <w:szCs w:val="21"/>
        </w:rPr>
        <w:t>2</w:t>
      </w:r>
      <w:r w:rsidRPr="0068768D">
        <w:rPr>
          <w:rFonts w:hint="eastAsia"/>
          <w:b/>
          <w:bCs/>
          <w:szCs w:val="21"/>
        </w:rPr>
        <w:t>、社会应用</w:t>
      </w:r>
      <w:r w:rsidRPr="0068768D">
        <w:rPr>
          <w:b/>
          <w:bCs/>
          <w:szCs w:val="21"/>
        </w:rPr>
        <w:t>评价</w:t>
      </w:r>
    </w:p>
    <w:p w14:paraId="76EFB7C6" w14:textId="4B2B9C1C" w:rsidR="00485F96" w:rsidRPr="0068768D" w:rsidRDefault="00485F96" w:rsidP="0068768D">
      <w:pPr>
        <w:ind w:firstLineChars="200" w:firstLine="420"/>
        <w:rPr>
          <w:szCs w:val="21"/>
        </w:rPr>
      </w:pPr>
      <w:r w:rsidRPr="0068768D">
        <w:rPr>
          <w:rFonts w:hint="eastAsia"/>
          <w:szCs w:val="21"/>
        </w:rPr>
        <w:t>1</w:t>
      </w:r>
      <w:r w:rsidR="0066781E">
        <w:rPr>
          <w:rFonts w:hint="eastAsia"/>
          <w:szCs w:val="21"/>
        </w:rPr>
        <w:t>）</w:t>
      </w:r>
      <w:r w:rsidRPr="0068768D">
        <w:rPr>
          <w:szCs w:val="21"/>
        </w:rPr>
        <w:t>研发的</w:t>
      </w:r>
      <w:r w:rsidRPr="0068768D">
        <w:rPr>
          <w:szCs w:val="21"/>
        </w:rPr>
        <w:t>InSAR</w:t>
      </w:r>
      <w:r w:rsidRPr="0068768D">
        <w:rPr>
          <w:szCs w:val="21"/>
        </w:rPr>
        <w:t>形变监测算法，提高了矿区时序</w:t>
      </w:r>
      <w:r w:rsidRPr="0068768D">
        <w:rPr>
          <w:szCs w:val="21"/>
        </w:rPr>
        <w:t>InSAR</w:t>
      </w:r>
      <w:r w:rsidRPr="0068768D">
        <w:rPr>
          <w:szCs w:val="21"/>
        </w:rPr>
        <w:t>形变监测精度、监测点密度以及计算效率。该算法已成功应用于湖南全省废弃矿区地表形变监测，得到了</w:t>
      </w:r>
      <w:r w:rsidRPr="0068768D">
        <w:rPr>
          <w:szCs w:val="21"/>
        </w:rPr>
        <w:t>4</w:t>
      </w:r>
      <w:r w:rsidRPr="0068768D">
        <w:rPr>
          <w:szCs w:val="21"/>
        </w:rPr>
        <w:t>处典型矿区群约</w:t>
      </w:r>
      <w:r w:rsidRPr="0068768D">
        <w:rPr>
          <w:szCs w:val="21"/>
        </w:rPr>
        <w:t>183</w:t>
      </w:r>
      <w:r w:rsidRPr="0068768D">
        <w:rPr>
          <w:szCs w:val="21"/>
        </w:rPr>
        <w:t>处废弃矿区的形变一张图以及形变空间分布与时间演化规律。项目成果被湖南省自然资源厅评定为优秀。</w:t>
      </w:r>
    </w:p>
    <w:p w14:paraId="656A155F" w14:textId="27B5E075" w:rsidR="00485F96" w:rsidRPr="0068768D" w:rsidRDefault="00485F96" w:rsidP="0068768D">
      <w:pPr>
        <w:ind w:firstLineChars="200" w:firstLine="420"/>
        <w:rPr>
          <w:b/>
          <w:bCs/>
          <w:szCs w:val="21"/>
        </w:rPr>
      </w:pPr>
      <w:r w:rsidRPr="0068768D">
        <w:rPr>
          <w:rFonts w:hint="eastAsia"/>
          <w:szCs w:val="21"/>
        </w:rPr>
        <w:t>2</w:t>
      </w:r>
      <w:r w:rsidR="0066781E">
        <w:rPr>
          <w:rFonts w:hint="eastAsia"/>
          <w:szCs w:val="21"/>
        </w:rPr>
        <w:t>）</w:t>
      </w:r>
      <w:r w:rsidRPr="0068768D">
        <w:rPr>
          <w:szCs w:val="21"/>
        </w:rPr>
        <w:t>研发的基于</w:t>
      </w:r>
      <w:r w:rsidRPr="0068768D">
        <w:rPr>
          <w:szCs w:val="21"/>
        </w:rPr>
        <w:t>D-InSAR</w:t>
      </w:r>
      <w:r w:rsidRPr="0068768D">
        <w:rPr>
          <w:szCs w:val="21"/>
        </w:rPr>
        <w:t>技术的开采边界快速定位方法，能够满足采空区定量分析与沉陷区安全评估的需求。该方法成功应用于徐州矿区，项目成果</w:t>
      </w:r>
      <w:bookmarkStart w:id="0" w:name="OLE_LINK14"/>
      <w:r w:rsidRPr="0068768D">
        <w:rPr>
          <w:szCs w:val="21"/>
        </w:rPr>
        <w:t>被湖南省自然资源厅</w:t>
      </w:r>
      <w:bookmarkEnd w:id="0"/>
      <w:r w:rsidRPr="0068768D">
        <w:rPr>
          <w:szCs w:val="21"/>
        </w:rPr>
        <w:t>评定为优秀。</w:t>
      </w:r>
    </w:p>
    <w:p w14:paraId="31C2D3D3" w14:textId="2D229EC1" w:rsidR="00485F96" w:rsidRPr="0068768D" w:rsidRDefault="00485F96" w:rsidP="0068768D">
      <w:pPr>
        <w:ind w:firstLineChars="200" w:firstLine="420"/>
        <w:rPr>
          <w:szCs w:val="21"/>
        </w:rPr>
      </w:pPr>
      <w:r w:rsidRPr="0068768D">
        <w:rPr>
          <w:rFonts w:hint="eastAsia"/>
          <w:szCs w:val="21"/>
        </w:rPr>
        <w:t>3</w:t>
      </w:r>
      <w:r w:rsidR="0066781E">
        <w:rPr>
          <w:rFonts w:hint="eastAsia"/>
          <w:szCs w:val="21"/>
        </w:rPr>
        <w:t>）</w:t>
      </w:r>
      <w:r w:rsidRPr="0068768D">
        <w:rPr>
          <w:szCs w:val="21"/>
        </w:rPr>
        <w:t>发明专利</w:t>
      </w:r>
      <w:r w:rsidR="00A02320">
        <w:rPr>
          <w:rFonts w:hint="eastAsia"/>
          <w:szCs w:val="21"/>
        </w:rPr>
        <w:t>（</w:t>
      </w:r>
      <w:r w:rsidRPr="0068768D">
        <w:rPr>
          <w:szCs w:val="21"/>
        </w:rPr>
        <w:t>一种概率积分法参数稳健估计方法、设备及介质</w:t>
      </w:r>
      <w:r w:rsidR="00A02320">
        <w:rPr>
          <w:rFonts w:hint="eastAsia"/>
          <w:szCs w:val="21"/>
        </w:rPr>
        <w:t>）</w:t>
      </w:r>
      <w:r w:rsidRPr="0068768D">
        <w:rPr>
          <w:szCs w:val="21"/>
        </w:rPr>
        <w:t>于</w:t>
      </w:r>
      <w:r w:rsidRPr="0068768D">
        <w:rPr>
          <w:szCs w:val="21"/>
        </w:rPr>
        <w:t>2024</w:t>
      </w:r>
      <w:r w:rsidRPr="0068768D">
        <w:rPr>
          <w:szCs w:val="21"/>
        </w:rPr>
        <w:t>年被</w:t>
      </w:r>
      <w:bookmarkStart w:id="1" w:name="OLE_LINK28"/>
      <w:r w:rsidRPr="0068768D">
        <w:rPr>
          <w:szCs w:val="21"/>
        </w:rPr>
        <w:t>长沙图睿测绘有限公司</w:t>
      </w:r>
      <w:bookmarkEnd w:id="1"/>
      <w:r w:rsidRPr="0068768D">
        <w:rPr>
          <w:szCs w:val="21"/>
        </w:rPr>
        <w:t>成果转化。</w:t>
      </w:r>
    </w:p>
    <w:p w14:paraId="1A45183A" w14:textId="14F8942B" w:rsidR="00485F96" w:rsidRPr="0068768D" w:rsidRDefault="00485F96" w:rsidP="0068768D">
      <w:pPr>
        <w:ind w:firstLineChars="200" w:firstLine="420"/>
        <w:rPr>
          <w:szCs w:val="21"/>
        </w:rPr>
      </w:pPr>
      <w:r w:rsidRPr="0068768D">
        <w:rPr>
          <w:rFonts w:hint="eastAsia"/>
          <w:szCs w:val="21"/>
        </w:rPr>
        <w:t>4</w:t>
      </w:r>
      <w:r w:rsidR="0066781E">
        <w:rPr>
          <w:rFonts w:hint="eastAsia"/>
          <w:szCs w:val="21"/>
        </w:rPr>
        <w:t>）</w:t>
      </w:r>
      <w:r w:rsidRPr="0068768D">
        <w:rPr>
          <w:szCs w:val="21"/>
        </w:rPr>
        <w:t>构建了矿区建筑物损坏综合评价体系，弥补了现有房屋损坏评价的局限性，该成果在湖南省煤业集团金竹山矿业有限公司、峰峰矿区、开滦矿区、徐州矿区、鹤壁煤业等多个国有煤矿进行了推广应用。</w:t>
      </w:r>
    </w:p>
    <w:p w14:paraId="2AAE2D69" w14:textId="162D6F04" w:rsidR="00485F96" w:rsidRPr="0068768D" w:rsidRDefault="00485F96" w:rsidP="0068768D">
      <w:pPr>
        <w:ind w:firstLineChars="200" w:firstLine="422"/>
        <w:rPr>
          <w:b/>
          <w:bCs/>
          <w:szCs w:val="21"/>
        </w:rPr>
      </w:pPr>
      <w:r w:rsidRPr="0068768D">
        <w:rPr>
          <w:rFonts w:hint="eastAsia"/>
          <w:b/>
          <w:bCs/>
          <w:szCs w:val="21"/>
        </w:rPr>
        <w:t>3</w:t>
      </w:r>
      <w:r w:rsidRPr="0068768D">
        <w:rPr>
          <w:rFonts w:hint="eastAsia"/>
          <w:b/>
          <w:bCs/>
          <w:szCs w:val="21"/>
        </w:rPr>
        <w:t>、国内外学者</w:t>
      </w:r>
      <w:r w:rsidRPr="0068768D">
        <w:rPr>
          <w:b/>
          <w:bCs/>
          <w:szCs w:val="21"/>
        </w:rPr>
        <w:t>评价</w:t>
      </w:r>
    </w:p>
    <w:p w14:paraId="7710E564" w14:textId="14839F4C" w:rsidR="00485F96" w:rsidRPr="0068768D" w:rsidRDefault="00485F96" w:rsidP="0068768D">
      <w:pPr>
        <w:ind w:firstLineChars="200" w:firstLine="420"/>
        <w:rPr>
          <w:szCs w:val="21"/>
        </w:rPr>
      </w:pPr>
      <w:r w:rsidRPr="0068768D">
        <w:rPr>
          <w:rFonts w:hint="eastAsia"/>
          <w:szCs w:val="21"/>
        </w:rPr>
        <w:t>1</w:t>
      </w:r>
      <w:r w:rsidRPr="0068768D">
        <w:rPr>
          <w:rFonts w:hint="eastAsia"/>
          <w:szCs w:val="21"/>
        </w:rPr>
        <w:t>）项目完成人范洪冬和祝传广首创了融合开采沉陷特征的</w:t>
      </w:r>
      <w:r w:rsidRPr="0068768D">
        <w:rPr>
          <w:rFonts w:hint="eastAsia"/>
          <w:szCs w:val="21"/>
        </w:rPr>
        <w:t>InSAR</w:t>
      </w:r>
      <w:r w:rsidRPr="0068768D">
        <w:rPr>
          <w:rFonts w:hint="eastAsia"/>
          <w:szCs w:val="21"/>
        </w:rPr>
        <w:t>矿区形变获取方法，被国内外多位知名学者认可并在</w:t>
      </w:r>
      <w:r w:rsidRPr="0068768D">
        <w:rPr>
          <w:rFonts w:hint="eastAsia"/>
          <w:szCs w:val="21"/>
        </w:rPr>
        <w:t>SCI Top</w:t>
      </w:r>
      <w:r w:rsidRPr="0068768D">
        <w:rPr>
          <w:rFonts w:hint="eastAsia"/>
          <w:szCs w:val="21"/>
        </w:rPr>
        <w:t>期刊《</w:t>
      </w:r>
      <w:r w:rsidRPr="0068768D">
        <w:rPr>
          <w:rFonts w:hint="eastAsia"/>
          <w:szCs w:val="21"/>
        </w:rPr>
        <w:t>IEEE Geoscience and Remote Sensing Magazine</w:t>
      </w:r>
      <w:r w:rsidRPr="0068768D">
        <w:rPr>
          <w:rFonts w:hint="eastAsia"/>
          <w:szCs w:val="21"/>
        </w:rPr>
        <w:t>》、《</w:t>
      </w:r>
      <w:r w:rsidRPr="0068768D">
        <w:rPr>
          <w:rFonts w:hint="eastAsia"/>
          <w:szCs w:val="21"/>
        </w:rPr>
        <w:t>IEEE Transactions on Geoscience and Remote Sensing</w:t>
      </w:r>
      <w:r w:rsidRPr="0068768D">
        <w:rPr>
          <w:rFonts w:hint="eastAsia"/>
          <w:szCs w:val="21"/>
        </w:rPr>
        <w:t>》、《</w:t>
      </w:r>
      <w:r w:rsidRPr="0068768D">
        <w:rPr>
          <w:rFonts w:hint="eastAsia"/>
          <w:szCs w:val="21"/>
        </w:rPr>
        <w:t>Earth-Science Reviews</w:t>
      </w:r>
      <w:r w:rsidRPr="0068768D">
        <w:rPr>
          <w:rFonts w:hint="eastAsia"/>
          <w:szCs w:val="21"/>
        </w:rPr>
        <w:t>》等上正面引用</w:t>
      </w:r>
      <w:r w:rsidRPr="0068768D">
        <w:rPr>
          <w:szCs w:val="21"/>
        </w:rPr>
        <w:t>。</w:t>
      </w:r>
    </w:p>
    <w:p w14:paraId="5E3D1BC5" w14:textId="1882EB9F" w:rsidR="00485F96" w:rsidRPr="0068768D" w:rsidRDefault="00485F96" w:rsidP="0068768D">
      <w:pPr>
        <w:ind w:firstLineChars="200" w:firstLine="420"/>
        <w:rPr>
          <w:szCs w:val="21"/>
        </w:rPr>
      </w:pPr>
      <w:r w:rsidRPr="0068768D">
        <w:rPr>
          <w:rFonts w:hint="eastAsia"/>
          <w:szCs w:val="21"/>
        </w:rPr>
        <w:t>2</w:t>
      </w:r>
      <w:r w:rsidRPr="0068768D">
        <w:rPr>
          <w:rFonts w:hint="eastAsia"/>
          <w:szCs w:val="21"/>
        </w:rPr>
        <w:t>）项目完成人祝传广创新提出的</w:t>
      </w:r>
      <w:r w:rsidRPr="0068768D">
        <w:rPr>
          <w:rFonts w:hint="eastAsia"/>
          <w:szCs w:val="21"/>
        </w:rPr>
        <w:t>InSAR</w:t>
      </w:r>
      <w:r w:rsidRPr="0068768D">
        <w:rPr>
          <w:rFonts w:hint="eastAsia"/>
          <w:szCs w:val="21"/>
        </w:rPr>
        <w:t>矿区三维形变稳健解算模型得到了</w:t>
      </w:r>
      <w:r w:rsidRPr="0068768D">
        <w:rPr>
          <w:rFonts w:hint="eastAsia"/>
          <w:szCs w:val="21"/>
        </w:rPr>
        <w:t>AGH</w:t>
      </w:r>
      <w:r w:rsidRPr="0068768D">
        <w:rPr>
          <w:rFonts w:hint="eastAsia"/>
          <w:szCs w:val="21"/>
        </w:rPr>
        <w:t>高级工程师</w:t>
      </w:r>
      <w:r w:rsidRPr="0068768D">
        <w:rPr>
          <w:rFonts w:hint="eastAsia"/>
          <w:szCs w:val="21"/>
        </w:rPr>
        <w:t>Pawel Cwiakala</w:t>
      </w:r>
      <w:r w:rsidRPr="0068768D">
        <w:rPr>
          <w:rFonts w:hint="eastAsia"/>
          <w:szCs w:val="21"/>
        </w:rPr>
        <w:t>等人的高度认可，认为该方法</w:t>
      </w:r>
      <w:r w:rsidRPr="0068768D">
        <w:rPr>
          <w:szCs w:val="21"/>
        </w:rPr>
        <w:t>通过纳入物理约束来降低数据复杂性，使其在</w:t>
      </w:r>
      <w:r w:rsidRPr="0068768D">
        <w:rPr>
          <w:rFonts w:hint="eastAsia"/>
          <w:szCs w:val="21"/>
        </w:rPr>
        <w:t>矿区形变监测中</w:t>
      </w:r>
      <w:r w:rsidRPr="0068768D">
        <w:rPr>
          <w:szCs w:val="21"/>
        </w:rPr>
        <w:t>特别有用</w:t>
      </w:r>
      <w:r w:rsidRPr="0068768D">
        <w:rPr>
          <w:rFonts w:hint="eastAsia"/>
          <w:szCs w:val="21"/>
        </w:rPr>
        <w:t>。</w:t>
      </w:r>
    </w:p>
    <w:p w14:paraId="695F4AE0" w14:textId="205AD091" w:rsidR="00485F96" w:rsidRPr="0068768D" w:rsidRDefault="00485F96" w:rsidP="0068768D">
      <w:pPr>
        <w:ind w:firstLineChars="200" w:firstLine="420"/>
        <w:rPr>
          <w:szCs w:val="21"/>
        </w:rPr>
      </w:pPr>
      <w:r w:rsidRPr="0068768D">
        <w:rPr>
          <w:rFonts w:hint="eastAsia"/>
          <w:szCs w:val="21"/>
        </w:rPr>
        <w:t>3</w:t>
      </w:r>
      <w:r w:rsidRPr="0068768D">
        <w:rPr>
          <w:rFonts w:hint="eastAsia"/>
          <w:szCs w:val="21"/>
        </w:rPr>
        <w:t>）项目完成人祝传广创新提出的</w:t>
      </w:r>
      <w:r w:rsidRPr="0068768D">
        <w:rPr>
          <w:szCs w:val="21"/>
        </w:rPr>
        <w:t>融合多源数据的</w:t>
      </w:r>
      <w:r w:rsidRPr="0068768D">
        <w:rPr>
          <w:rFonts w:hint="eastAsia"/>
          <w:szCs w:val="21"/>
        </w:rPr>
        <w:t>InSAR</w:t>
      </w:r>
      <w:r w:rsidRPr="0068768D">
        <w:rPr>
          <w:rFonts w:hint="eastAsia"/>
          <w:szCs w:val="21"/>
        </w:rPr>
        <w:t>形变</w:t>
      </w:r>
      <w:r w:rsidRPr="0068768D">
        <w:rPr>
          <w:szCs w:val="21"/>
        </w:rPr>
        <w:t>监测</w:t>
      </w:r>
      <w:r w:rsidRPr="0068768D">
        <w:rPr>
          <w:rFonts w:hint="eastAsia"/>
          <w:szCs w:val="21"/>
        </w:rPr>
        <w:t>方法</w:t>
      </w:r>
      <w:r w:rsidRPr="0068768D">
        <w:rPr>
          <w:szCs w:val="21"/>
        </w:rPr>
        <w:t>被多位学者正面引用</w:t>
      </w:r>
      <w:r w:rsidRPr="0068768D">
        <w:rPr>
          <w:rFonts w:hint="eastAsia"/>
          <w:szCs w:val="21"/>
        </w:rPr>
        <w:t>，提出的单一</w:t>
      </w:r>
      <w:r w:rsidRPr="0068768D">
        <w:rPr>
          <w:rFonts w:hint="eastAsia"/>
          <w:szCs w:val="21"/>
        </w:rPr>
        <w:t>SAR</w:t>
      </w:r>
      <w:r w:rsidRPr="0068768D">
        <w:rPr>
          <w:rFonts w:hint="eastAsia"/>
          <w:szCs w:val="21"/>
        </w:rPr>
        <w:t>卫星形变监测能力受限问题得到韩国首尔科技大学的</w:t>
      </w:r>
      <w:r w:rsidRPr="0068768D">
        <w:rPr>
          <w:szCs w:val="21"/>
        </w:rPr>
        <w:t xml:space="preserve">Young Hoon </w:t>
      </w:r>
      <w:r w:rsidRPr="0068768D">
        <w:rPr>
          <w:szCs w:val="21"/>
        </w:rPr>
        <w:lastRenderedPageBreak/>
        <w:t>Jung</w:t>
      </w:r>
      <w:r w:rsidRPr="0068768D">
        <w:rPr>
          <w:rFonts w:hint="eastAsia"/>
          <w:szCs w:val="21"/>
        </w:rPr>
        <w:t>教授的认同。</w:t>
      </w:r>
    </w:p>
    <w:p w14:paraId="07C86C50" w14:textId="56FFFD8D" w:rsidR="00485F96" w:rsidRPr="0068768D" w:rsidRDefault="00485F96" w:rsidP="0068768D">
      <w:pPr>
        <w:ind w:firstLineChars="200" w:firstLine="420"/>
        <w:rPr>
          <w:szCs w:val="21"/>
        </w:rPr>
      </w:pPr>
      <w:r w:rsidRPr="0068768D">
        <w:rPr>
          <w:rFonts w:hint="eastAsia"/>
          <w:szCs w:val="21"/>
        </w:rPr>
        <w:t>4</w:t>
      </w:r>
      <w:r w:rsidRPr="0068768D">
        <w:rPr>
          <w:rFonts w:hint="eastAsia"/>
          <w:szCs w:val="21"/>
        </w:rPr>
        <w:t>）项目完成人张立亚发表的联合</w:t>
      </w:r>
      <w:r w:rsidRPr="0068768D">
        <w:rPr>
          <w:rFonts w:hint="eastAsia"/>
          <w:szCs w:val="21"/>
        </w:rPr>
        <w:t>PS</w:t>
      </w:r>
      <w:r w:rsidRPr="0068768D">
        <w:rPr>
          <w:rFonts w:hint="eastAsia"/>
          <w:szCs w:val="21"/>
        </w:rPr>
        <w:t>和</w:t>
      </w:r>
      <w:r w:rsidRPr="0068768D">
        <w:rPr>
          <w:rFonts w:hint="eastAsia"/>
          <w:szCs w:val="21"/>
        </w:rPr>
        <w:t>DS</w:t>
      </w:r>
      <w:r w:rsidRPr="0068768D">
        <w:rPr>
          <w:rFonts w:hint="eastAsia"/>
          <w:szCs w:val="21"/>
        </w:rPr>
        <w:t>的大范围矿区地表形变监测论文被</w:t>
      </w:r>
      <w:r w:rsidRPr="0068768D">
        <w:rPr>
          <w:szCs w:val="21"/>
        </w:rPr>
        <w:t>印度</w:t>
      </w:r>
      <w:r w:rsidRPr="0068768D">
        <w:rPr>
          <w:rFonts w:hint="eastAsia"/>
          <w:szCs w:val="21"/>
        </w:rPr>
        <w:t>理工学院卡拉格普尔分校（印度顶尖高校）的</w:t>
      </w:r>
      <w:r w:rsidRPr="0068768D">
        <w:rPr>
          <w:szCs w:val="21"/>
        </w:rPr>
        <w:t>Paresh Nath Singha Roy</w:t>
      </w:r>
      <w:r w:rsidRPr="0068768D">
        <w:rPr>
          <w:rFonts w:hint="eastAsia"/>
          <w:szCs w:val="21"/>
        </w:rPr>
        <w:t>教授正面引用。</w:t>
      </w:r>
    </w:p>
    <w:p w14:paraId="71C69A32" w14:textId="689B0F61" w:rsidR="00A460DF" w:rsidRDefault="00485F96" w:rsidP="000C03C5">
      <w:pPr>
        <w:pStyle w:val="aa"/>
        <w:numPr>
          <w:ilvl w:val="0"/>
          <w:numId w:val="1"/>
        </w:numPr>
        <w:spacing w:beforeLines="50" w:before="156" w:afterLines="50" w:after="156" w:line="480" w:lineRule="exact"/>
        <w:ind w:left="482" w:hanging="482"/>
        <w:contextualSpacing w:val="0"/>
        <w:rPr>
          <w:rFonts w:ascii="黑体" w:eastAsia="黑体" w:hAnsi="黑体" w:hint="eastAsia"/>
          <w:b/>
          <w:bCs/>
          <w:sz w:val="24"/>
          <w:szCs w:val="24"/>
        </w:rPr>
      </w:pPr>
      <w:r w:rsidRPr="00485F96">
        <w:rPr>
          <w:rFonts w:ascii="黑体" w:eastAsia="黑体" w:hAnsi="黑体"/>
          <w:b/>
          <w:bCs/>
          <w:sz w:val="24"/>
          <w:szCs w:val="24"/>
        </w:rPr>
        <w:t>主要知识产权和标准规范等目录</w:t>
      </w:r>
    </w:p>
    <w:tbl>
      <w:tblPr>
        <w:tblW w:w="922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88"/>
        <w:gridCol w:w="1454"/>
        <w:gridCol w:w="757"/>
        <w:gridCol w:w="917"/>
        <w:gridCol w:w="995"/>
        <w:gridCol w:w="1134"/>
        <w:gridCol w:w="850"/>
        <w:gridCol w:w="851"/>
        <w:gridCol w:w="1183"/>
      </w:tblGrid>
      <w:tr w:rsidR="00796355" w14:paraId="1F3FC484" w14:textId="77777777" w:rsidTr="00A47B7A">
        <w:trPr>
          <w:trHeight w:val="680"/>
          <w:jc w:val="center"/>
        </w:trPr>
        <w:tc>
          <w:tcPr>
            <w:tcW w:w="1088" w:type="dxa"/>
            <w:tcBorders>
              <w:top w:val="single" w:sz="8" w:space="0" w:color="auto"/>
              <w:left w:val="single" w:sz="8" w:space="0" w:color="auto"/>
              <w:bottom w:val="single" w:sz="4" w:space="0" w:color="auto"/>
              <w:right w:val="single" w:sz="4" w:space="0" w:color="auto"/>
            </w:tcBorders>
            <w:vAlign w:val="center"/>
          </w:tcPr>
          <w:p w14:paraId="2272873D"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知识产权</w:t>
            </w:r>
          </w:p>
          <w:p w14:paraId="1EBAEF60"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（标准）类别</w:t>
            </w:r>
          </w:p>
        </w:tc>
        <w:tc>
          <w:tcPr>
            <w:tcW w:w="1454" w:type="dxa"/>
            <w:tcBorders>
              <w:top w:val="single" w:sz="8" w:space="0" w:color="auto"/>
              <w:left w:val="single" w:sz="4" w:space="0" w:color="auto"/>
              <w:bottom w:val="single" w:sz="4" w:space="0" w:color="auto"/>
              <w:right w:val="single" w:sz="4" w:space="0" w:color="auto"/>
            </w:tcBorders>
            <w:vAlign w:val="center"/>
          </w:tcPr>
          <w:p w14:paraId="047E02E8"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知识产权（标准）</w:t>
            </w:r>
          </w:p>
          <w:p w14:paraId="71422744"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具体名称</w:t>
            </w:r>
          </w:p>
        </w:tc>
        <w:tc>
          <w:tcPr>
            <w:tcW w:w="757" w:type="dxa"/>
            <w:tcBorders>
              <w:top w:val="single" w:sz="8" w:space="0" w:color="auto"/>
              <w:left w:val="single" w:sz="4" w:space="0" w:color="auto"/>
              <w:bottom w:val="single" w:sz="4" w:space="0" w:color="auto"/>
              <w:right w:val="single" w:sz="4" w:space="0" w:color="auto"/>
            </w:tcBorders>
            <w:vAlign w:val="center"/>
          </w:tcPr>
          <w:p w14:paraId="11E94342"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国家</w:t>
            </w:r>
          </w:p>
          <w:p w14:paraId="3CC5EFA7"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（地区）</w:t>
            </w:r>
          </w:p>
        </w:tc>
        <w:tc>
          <w:tcPr>
            <w:tcW w:w="917" w:type="dxa"/>
            <w:tcBorders>
              <w:top w:val="single" w:sz="8" w:space="0" w:color="auto"/>
              <w:left w:val="single" w:sz="4" w:space="0" w:color="auto"/>
              <w:bottom w:val="single" w:sz="4" w:space="0" w:color="auto"/>
              <w:right w:val="single" w:sz="4" w:space="0" w:color="auto"/>
            </w:tcBorders>
            <w:vAlign w:val="center"/>
          </w:tcPr>
          <w:p w14:paraId="1087A7BF"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授权号（标准编号）</w:t>
            </w:r>
          </w:p>
        </w:tc>
        <w:tc>
          <w:tcPr>
            <w:tcW w:w="995" w:type="dxa"/>
            <w:tcBorders>
              <w:top w:val="single" w:sz="8" w:space="0" w:color="auto"/>
              <w:left w:val="single" w:sz="4" w:space="0" w:color="auto"/>
              <w:bottom w:val="single" w:sz="4" w:space="0" w:color="auto"/>
              <w:right w:val="single" w:sz="4" w:space="0" w:color="auto"/>
            </w:tcBorders>
            <w:vAlign w:val="center"/>
          </w:tcPr>
          <w:p w14:paraId="3F3B0834"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授权（标准发布）日期</w:t>
            </w:r>
          </w:p>
        </w:tc>
        <w:tc>
          <w:tcPr>
            <w:tcW w:w="1134" w:type="dxa"/>
            <w:tcBorders>
              <w:top w:val="single" w:sz="8" w:space="0" w:color="auto"/>
              <w:left w:val="single" w:sz="4" w:space="0" w:color="auto"/>
              <w:bottom w:val="single" w:sz="4" w:space="0" w:color="auto"/>
              <w:right w:val="single" w:sz="4" w:space="0" w:color="auto"/>
            </w:tcBorders>
            <w:vAlign w:val="center"/>
          </w:tcPr>
          <w:p w14:paraId="56B6871C"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证书编号</w:t>
            </w:r>
          </w:p>
          <w:p w14:paraId="336A1D4E"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（标准批准发布</w:t>
            </w:r>
          </w:p>
          <w:p w14:paraId="08F314E7"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部门）</w:t>
            </w:r>
          </w:p>
        </w:tc>
        <w:tc>
          <w:tcPr>
            <w:tcW w:w="850" w:type="dxa"/>
            <w:tcBorders>
              <w:top w:val="single" w:sz="8" w:space="0" w:color="auto"/>
              <w:left w:val="single" w:sz="4" w:space="0" w:color="auto"/>
              <w:bottom w:val="single" w:sz="4" w:space="0" w:color="auto"/>
              <w:right w:val="single" w:sz="4" w:space="0" w:color="auto"/>
            </w:tcBorders>
            <w:vAlign w:val="center"/>
          </w:tcPr>
          <w:p w14:paraId="7075940B"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权利人（标准起草</w:t>
            </w:r>
          </w:p>
          <w:p w14:paraId="69BD57B0"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单位）</w:t>
            </w:r>
          </w:p>
        </w:tc>
        <w:tc>
          <w:tcPr>
            <w:tcW w:w="851" w:type="dxa"/>
            <w:tcBorders>
              <w:top w:val="single" w:sz="8" w:space="0" w:color="auto"/>
              <w:left w:val="single" w:sz="4" w:space="0" w:color="auto"/>
              <w:bottom w:val="single" w:sz="4" w:space="0" w:color="auto"/>
              <w:right w:val="single" w:sz="4" w:space="0" w:color="auto"/>
            </w:tcBorders>
            <w:vAlign w:val="center"/>
          </w:tcPr>
          <w:p w14:paraId="1FD9F825"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发明人（标准起草人）</w:t>
            </w:r>
          </w:p>
        </w:tc>
        <w:tc>
          <w:tcPr>
            <w:tcW w:w="1183" w:type="dxa"/>
            <w:tcBorders>
              <w:top w:val="single" w:sz="8" w:space="0" w:color="auto"/>
              <w:left w:val="single" w:sz="4" w:space="0" w:color="auto"/>
              <w:bottom w:val="single" w:sz="4" w:space="0" w:color="auto"/>
              <w:right w:val="single" w:sz="8" w:space="0" w:color="auto"/>
            </w:tcBorders>
            <w:vAlign w:val="center"/>
          </w:tcPr>
          <w:p w14:paraId="08116AED"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color w:val="000000"/>
                <w:sz w:val="21"/>
                <w:szCs w:val="21"/>
              </w:rPr>
              <w:t>发明专利（标准）有效状态</w:t>
            </w:r>
          </w:p>
        </w:tc>
      </w:tr>
      <w:tr w:rsidR="00796355" w14:paraId="2659E6C4"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6C62BB31"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color w:val="000000"/>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22B42C55"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hint="eastAsia"/>
                <w:color w:val="000000"/>
                <w:sz w:val="21"/>
                <w:szCs w:val="21"/>
              </w:rPr>
              <w:t>一种基于改进</w:t>
            </w:r>
            <w:r w:rsidRPr="0068768D">
              <w:rPr>
                <w:rFonts w:ascii="Times New Roman" w:hint="eastAsia"/>
                <w:color w:val="000000"/>
                <w:sz w:val="21"/>
                <w:szCs w:val="21"/>
              </w:rPr>
              <w:t>PM</w:t>
            </w:r>
            <w:r w:rsidRPr="0068768D">
              <w:rPr>
                <w:rFonts w:ascii="Times New Roman" w:hint="eastAsia"/>
                <w:color w:val="000000"/>
                <w:sz w:val="21"/>
                <w:szCs w:val="21"/>
              </w:rPr>
              <w:t>的分布式散射体相位快速估计方法</w:t>
            </w:r>
          </w:p>
        </w:tc>
        <w:tc>
          <w:tcPr>
            <w:tcW w:w="757" w:type="dxa"/>
            <w:tcBorders>
              <w:top w:val="single" w:sz="4" w:space="0" w:color="auto"/>
              <w:left w:val="single" w:sz="4" w:space="0" w:color="auto"/>
              <w:bottom w:val="single" w:sz="4" w:space="0" w:color="auto"/>
              <w:right w:val="single" w:sz="4" w:space="0" w:color="auto"/>
            </w:tcBorders>
            <w:vAlign w:val="center"/>
          </w:tcPr>
          <w:p w14:paraId="75157126"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hint="eastAsia"/>
                <w:color w:val="000000"/>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52A2A874"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ZL20</w:t>
            </w:r>
            <w:r w:rsidRPr="0068768D">
              <w:rPr>
                <w:rFonts w:ascii="Times New Roman" w:hint="eastAsia"/>
                <w:sz w:val="21"/>
                <w:szCs w:val="21"/>
              </w:rPr>
              <w:t>25</w:t>
            </w:r>
            <w:r w:rsidRPr="0068768D">
              <w:rPr>
                <w:rFonts w:ascii="Times New Roman"/>
                <w:sz w:val="21"/>
                <w:szCs w:val="21"/>
              </w:rPr>
              <w:t>10</w:t>
            </w:r>
            <w:r w:rsidRPr="0068768D">
              <w:rPr>
                <w:rFonts w:ascii="Times New Roman" w:hint="eastAsia"/>
                <w:sz w:val="21"/>
                <w:szCs w:val="21"/>
              </w:rPr>
              <w:t>346467</w:t>
            </w:r>
            <w:r w:rsidRPr="0068768D">
              <w:rPr>
                <w:rFonts w:ascii="Times New Roman"/>
                <w:sz w:val="21"/>
                <w:szCs w:val="21"/>
              </w:rPr>
              <w:t>.</w:t>
            </w:r>
            <w:r w:rsidRPr="0068768D">
              <w:rPr>
                <w:rFonts w:ascii="Times New Roman" w:hint="eastAsia"/>
                <w:sz w:val="21"/>
                <w:szCs w:val="21"/>
              </w:rPr>
              <w:t>X</w:t>
            </w:r>
          </w:p>
        </w:tc>
        <w:tc>
          <w:tcPr>
            <w:tcW w:w="995" w:type="dxa"/>
            <w:tcBorders>
              <w:top w:val="single" w:sz="4" w:space="0" w:color="auto"/>
              <w:left w:val="single" w:sz="4" w:space="0" w:color="auto"/>
              <w:bottom w:val="single" w:sz="4" w:space="0" w:color="auto"/>
              <w:right w:val="single" w:sz="4" w:space="0" w:color="auto"/>
            </w:tcBorders>
            <w:vAlign w:val="center"/>
          </w:tcPr>
          <w:p w14:paraId="4525487A"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202</w:t>
            </w:r>
            <w:r w:rsidRPr="0068768D">
              <w:rPr>
                <w:rFonts w:ascii="Times New Roman" w:hint="eastAsia"/>
                <w:sz w:val="21"/>
                <w:szCs w:val="21"/>
              </w:rPr>
              <w:t>5</w:t>
            </w:r>
            <w:r w:rsidRPr="0068768D">
              <w:rPr>
                <w:rFonts w:ascii="Times New Roman"/>
                <w:sz w:val="21"/>
                <w:szCs w:val="21"/>
              </w:rPr>
              <w:t>年</w:t>
            </w:r>
            <w:r w:rsidRPr="0068768D">
              <w:rPr>
                <w:rFonts w:ascii="Times New Roman"/>
                <w:sz w:val="21"/>
                <w:szCs w:val="21"/>
              </w:rPr>
              <w:t>0</w:t>
            </w:r>
            <w:r w:rsidRPr="0068768D">
              <w:rPr>
                <w:rFonts w:ascii="Times New Roman" w:hint="eastAsia"/>
                <w:sz w:val="21"/>
                <w:szCs w:val="21"/>
              </w:rPr>
              <w:t>6</w:t>
            </w:r>
            <w:r w:rsidRPr="0068768D">
              <w:rPr>
                <w:rFonts w:ascii="Times New Roman"/>
                <w:sz w:val="21"/>
                <w:szCs w:val="21"/>
              </w:rPr>
              <w:t>月</w:t>
            </w:r>
            <w:r w:rsidRPr="0068768D">
              <w:rPr>
                <w:rFonts w:ascii="Times New Roman"/>
                <w:sz w:val="21"/>
                <w:szCs w:val="21"/>
              </w:rPr>
              <w:t>0</w:t>
            </w:r>
            <w:r w:rsidRPr="0068768D">
              <w:rPr>
                <w:rFonts w:ascii="Times New Roman" w:hint="eastAsia"/>
                <w:sz w:val="21"/>
                <w:szCs w:val="21"/>
              </w:rPr>
              <w:t>6</w:t>
            </w:r>
            <w:r w:rsidRPr="0068768D">
              <w:rPr>
                <w:rFonts w:ascii="Times New Roman" w:hint="eastAsia"/>
                <w:sz w:val="21"/>
                <w:szCs w:val="21"/>
              </w:rPr>
              <w:t>日</w:t>
            </w:r>
          </w:p>
        </w:tc>
        <w:tc>
          <w:tcPr>
            <w:tcW w:w="1134" w:type="dxa"/>
            <w:tcBorders>
              <w:top w:val="single" w:sz="4" w:space="0" w:color="auto"/>
              <w:left w:val="single" w:sz="4" w:space="0" w:color="auto"/>
              <w:bottom w:val="single" w:sz="4" w:space="0" w:color="auto"/>
              <w:right w:val="single" w:sz="4" w:space="0" w:color="auto"/>
            </w:tcBorders>
            <w:vAlign w:val="center"/>
          </w:tcPr>
          <w:p w14:paraId="425A3E19"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7985482</w:t>
            </w:r>
          </w:p>
        </w:tc>
        <w:tc>
          <w:tcPr>
            <w:tcW w:w="850" w:type="dxa"/>
            <w:tcBorders>
              <w:top w:val="single" w:sz="4" w:space="0" w:color="auto"/>
              <w:left w:val="single" w:sz="4" w:space="0" w:color="auto"/>
              <w:bottom w:val="single" w:sz="4" w:space="0" w:color="auto"/>
              <w:right w:val="single" w:sz="4" w:space="0" w:color="auto"/>
            </w:tcBorders>
            <w:vAlign w:val="center"/>
          </w:tcPr>
          <w:p w14:paraId="1B0D0D64"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湖南科技大学</w:t>
            </w:r>
            <w:r w:rsidRPr="0068768D">
              <w:rPr>
                <w:rFonts w:ascii="Times New Roman" w:hint="eastAsia"/>
                <w:sz w:val="21"/>
                <w:szCs w:val="21"/>
              </w:rPr>
              <w:t>三亚研究院</w:t>
            </w:r>
          </w:p>
        </w:tc>
        <w:tc>
          <w:tcPr>
            <w:tcW w:w="851" w:type="dxa"/>
            <w:tcBorders>
              <w:top w:val="single" w:sz="4" w:space="0" w:color="auto"/>
              <w:left w:val="single" w:sz="4" w:space="0" w:color="auto"/>
              <w:bottom w:val="single" w:sz="4" w:space="0" w:color="auto"/>
              <w:right w:val="single" w:sz="4" w:space="0" w:color="auto"/>
            </w:tcBorders>
            <w:vAlign w:val="center"/>
          </w:tcPr>
          <w:p w14:paraId="5EC773AB" w14:textId="77777777" w:rsidR="00796355" w:rsidRPr="0068768D" w:rsidRDefault="00796355" w:rsidP="006F2991">
            <w:pPr>
              <w:pStyle w:val="af0"/>
              <w:spacing w:line="240" w:lineRule="auto"/>
              <w:ind w:firstLineChars="0" w:firstLine="0"/>
              <w:jc w:val="left"/>
              <w:rPr>
                <w:rFonts w:ascii="Times New Roman"/>
                <w:sz w:val="21"/>
                <w:szCs w:val="21"/>
              </w:rPr>
            </w:pPr>
            <w:proofErr w:type="gramStart"/>
            <w:r w:rsidRPr="0068768D">
              <w:rPr>
                <w:rFonts w:ascii="Times New Roman" w:hint="eastAsia"/>
                <w:sz w:val="21"/>
                <w:szCs w:val="21"/>
              </w:rPr>
              <w:t>祝传广</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廖孟光</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hint="eastAsia"/>
                <w:sz w:val="21"/>
                <w:szCs w:val="21"/>
              </w:rPr>
              <w:t>张立亚</w:t>
            </w:r>
          </w:p>
        </w:tc>
        <w:tc>
          <w:tcPr>
            <w:tcW w:w="1183" w:type="dxa"/>
            <w:tcBorders>
              <w:top w:val="single" w:sz="4" w:space="0" w:color="auto"/>
              <w:left w:val="single" w:sz="4" w:space="0" w:color="auto"/>
              <w:bottom w:val="single" w:sz="4" w:space="0" w:color="auto"/>
              <w:right w:val="single" w:sz="8" w:space="0" w:color="auto"/>
            </w:tcBorders>
            <w:vAlign w:val="center"/>
          </w:tcPr>
          <w:p w14:paraId="24AD45C2"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有效</w:t>
            </w:r>
          </w:p>
        </w:tc>
      </w:tr>
      <w:tr w:rsidR="00796355" w14:paraId="28FED71A"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61F6A506"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color w:val="000000"/>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4E25BD62"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sz w:val="21"/>
                <w:szCs w:val="21"/>
              </w:rPr>
              <w:t>一种概率积分法参数稳健估计方法、设备及介质</w:t>
            </w:r>
          </w:p>
        </w:tc>
        <w:tc>
          <w:tcPr>
            <w:tcW w:w="757" w:type="dxa"/>
            <w:tcBorders>
              <w:top w:val="single" w:sz="4" w:space="0" w:color="auto"/>
              <w:left w:val="single" w:sz="4" w:space="0" w:color="auto"/>
              <w:bottom w:val="single" w:sz="4" w:space="0" w:color="auto"/>
              <w:right w:val="single" w:sz="4" w:space="0" w:color="auto"/>
            </w:tcBorders>
            <w:vAlign w:val="center"/>
          </w:tcPr>
          <w:p w14:paraId="18DF2927"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443A7AC2" w14:textId="77777777" w:rsidR="00796355" w:rsidRPr="0068768D" w:rsidRDefault="00796355" w:rsidP="006F2991">
            <w:pPr>
              <w:pStyle w:val="af0"/>
              <w:spacing w:line="240" w:lineRule="auto"/>
              <w:ind w:firstLineChars="0" w:firstLine="0"/>
              <w:jc w:val="left"/>
              <w:rPr>
                <w:rFonts w:ascii="Times New Roman"/>
                <w:color w:val="000000"/>
                <w:sz w:val="21"/>
                <w:szCs w:val="21"/>
              </w:rPr>
            </w:pPr>
            <w:bookmarkStart w:id="2" w:name="OLE_LINK12"/>
            <w:r w:rsidRPr="0068768D">
              <w:rPr>
                <w:rFonts w:ascii="Times New Roman"/>
                <w:sz w:val="21"/>
                <w:szCs w:val="21"/>
              </w:rPr>
              <w:t>ZL202110074163.4</w:t>
            </w:r>
            <w:bookmarkEnd w:id="2"/>
          </w:p>
        </w:tc>
        <w:tc>
          <w:tcPr>
            <w:tcW w:w="995" w:type="dxa"/>
            <w:tcBorders>
              <w:top w:val="single" w:sz="4" w:space="0" w:color="auto"/>
              <w:left w:val="single" w:sz="4" w:space="0" w:color="auto"/>
              <w:bottom w:val="single" w:sz="4" w:space="0" w:color="auto"/>
              <w:right w:val="single" w:sz="4" w:space="0" w:color="auto"/>
            </w:tcBorders>
            <w:vAlign w:val="center"/>
          </w:tcPr>
          <w:p w14:paraId="12844A28"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2022</w:t>
            </w:r>
            <w:r w:rsidRPr="0068768D">
              <w:rPr>
                <w:rFonts w:ascii="Times New Roman"/>
                <w:sz w:val="21"/>
                <w:szCs w:val="21"/>
              </w:rPr>
              <w:t>年</w:t>
            </w:r>
            <w:r w:rsidRPr="0068768D">
              <w:rPr>
                <w:rFonts w:ascii="Times New Roman"/>
                <w:sz w:val="21"/>
                <w:szCs w:val="21"/>
              </w:rPr>
              <w:t>4</w:t>
            </w:r>
            <w:r w:rsidRPr="0068768D">
              <w:rPr>
                <w:rFonts w:ascii="Times New Roman"/>
                <w:sz w:val="21"/>
                <w:szCs w:val="21"/>
              </w:rPr>
              <w:t>月</w:t>
            </w:r>
            <w:r w:rsidRPr="0068768D">
              <w:rPr>
                <w:rFonts w:ascii="Times New Roman"/>
                <w:sz w:val="21"/>
                <w:szCs w:val="21"/>
              </w:rPr>
              <w:t>12</w:t>
            </w:r>
            <w:r w:rsidRPr="0068768D">
              <w:rPr>
                <w:rFonts w:ascii="Times New Roman"/>
                <w:sz w:val="21"/>
                <w:szCs w:val="21"/>
              </w:rPr>
              <w:t>日</w:t>
            </w:r>
          </w:p>
        </w:tc>
        <w:tc>
          <w:tcPr>
            <w:tcW w:w="1134" w:type="dxa"/>
            <w:tcBorders>
              <w:top w:val="single" w:sz="4" w:space="0" w:color="auto"/>
              <w:left w:val="single" w:sz="4" w:space="0" w:color="auto"/>
              <w:bottom w:val="single" w:sz="4" w:space="0" w:color="auto"/>
              <w:right w:val="single" w:sz="4" w:space="0" w:color="auto"/>
            </w:tcBorders>
            <w:vAlign w:val="center"/>
          </w:tcPr>
          <w:p w14:paraId="781DA6A9"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5072673</w:t>
            </w:r>
          </w:p>
        </w:tc>
        <w:tc>
          <w:tcPr>
            <w:tcW w:w="850" w:type="dxa"/>
            <w:tcBorders>
              <w:top w:val="single" w:sz="4" w:space="0" w:color="auto"/>
              <w:left w:val="single" w:sz="4" w:space="0" w:color="auto"/>
              <w:bottom w:val="single" w:sz="4" w:space="0" w:color="auto"/>
              <w:right w:val="single" w:sz="4" w:space="0" w:color="auto"/>
            </w:tcBorders>
            <w:vAlign w:val="center"/>
          </w:tcPr>
          <w:p w14:paraId="248FA233"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湖南科技大学</w:t>
            </w:r>
          </w:p>
        </w:tc>
        <w:tc>
          <w:tcPr>
            <w:tcW w:w="851" w:type="dxa"/>
            <w:tcBorders>
              <w:top w:val="single" w:sz="4" w:space="0" w:color="auto"/>
              <w:left w:val="single" w:sz="4" w:space="0" w:color="auto"/>
              <w:bottom w:val="single" w:sz="4" w:space="0" w:color="auto"/>
              <w:right w:val="single" w:sz="4" w:space="0" w:color="auto"/>
            </w:tcBorders>
            <w:vAlign w:val="center"/>
          </w:tcPr>
          <w:p w14:paraId="354E3B4C" w14:textId="77777777" w:rsidR="00796355" w:rsidRPr="0068768D" w:rsidRDefault="00796355" w:rsidP="006F2991">
            <w:pPr>
              <w:pStyle w:val="af0"/>
              <w:spacing w:line="240" w:lineRule="auto"/>
              <w:ind w:firstLineChars="0" w:firstLine="0"/>
              <w:jc w:val="left"/>
              <w:rPr>
                <w:rFonts w:ascii="Times New Roman"/>
                <w:color w:val="000000"/>
                <w:sz w:val="21"/>
                <w:szCs w:val="21"/>
              </w:rPr>
            </w:pPr>
            <w:proofErr w:type="gramStart"/>
            <w:r w:rsidRPr="0068768D">
              <w:rPr>
                <w:rFonts w:ascii="Times New Roman"/>
                <w:sz w:val="21"/>
                <w:szCs w:val="21"/>
              </w:rPr>
              <w:t>祝传广</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王正帅</w:t>
            </w:r>
          </w:p>
        </w:tc>
        <w:tc>
          <w:tcPr>
            <w:tcW w:w="1183" w:type="dxa"/>
            <w:tcBorders>
              <w:top w:val="single" w:sz="4" w:space="0" w:color="auto"/>
              <w:left w:val="single" w:sz="4" w:space="0" w:color="auto"/>
              <w:bottom w:val="single" w:sz="4" w:space="0" w:color="auto"/>
              <w:right w:val="single" w:sz="8" w:space="0" w:color="auto"/>
            </w:tcBorders>
            <w:vAlign w:val="center"/>
          </w:tcPr>
          <w:p w14:paraId="15459200"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有效</w:t>
            </w:r>
          </w:p>
        </w:tc>
      </w:tr>
      <w:tr w:rsidR="00796355" w14:paraId="5868FAE2"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538ED6C3"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color w:val="000000"/>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29D1DA45"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sz w:val="21"/>
                <w:szCs w:val="21"/>
              </w:rPr>
              <w:t>采动影响下建筑物基础的变形测量装置及方法</w:t>
            </w:r>
          </w:p>
        </w:tc>
        <w:tc>
          <w:tcPr>
            <w:tcW w:w="757" w:type="dxa"/>
            <w:tcBorders>
              <w:top w:val="single" w:sz="4" w:space="0" w:color="auto"/>
              <w:left w:val="single" w:sz="4" w:space="0" w:color="auto"/>
              <w:bottom w:val="single" w:sz="4" w:space="0" w:color="auto"/>
              <w:right w:val="single" w:sz="4" w:space="0" w:color="auto"/>
            </w:tcBorders>
            <w:vAlign w:val="center"/>
          </w:tcPr>
          <w:p w14:paraId="72AF6454"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4DA8CD7F"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ZL201810188890.1</w:t>
            </w:r>
          </w:p>
        </w:tc>
        <w:tc>
          <w:tcPr>
            <w:tcW w:w="995" w:type="dxa"/>
            <w:tcBorders>
              <w:top w:val="single" w:sz="4" w:space="0" w:color="auto"/>
              <w:left w:val="single" w:sz="4" w:space="0" w:color="auto"/>
              <w:bottom w:val="single" w:sz="4" w:space="0" w:color="auto"/>
              <w:right w:val="single" w:sz="4" w:space="0" w:color="auto"/>
            </w:tcBorders>
            <w:vAlign w:val="center"/>
          </w:tcPr>
          <w:p w14:paraId="5FE05907"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2023</w:t>
            </w:r>
            <w:r w:rsidRPr="0068768D">
              <w:rPr>
                <w:rFonts w:ascii="Times New Roman"/>
                <w:sz w:val="21"/>
                <w:szCs w:val="21"/>
              </w:rPr>
              <w:t>年</w:t>
            </w:r>
            <w:r w:rsidRPr="0068768D">
              <w:rPr>
                <w:rFonts w:ascii="Times New Roman"/>
                <w:sz w:val="21"/>
                <w:szCs w:val="21"/>
              </w:rPr>
              <w:t>5</w:t>
            </w:r>
            <w:r w:rsidRPr="0068768D">
              <w:rPr>
                <w:rFonts w:ascii="Times New Roman"/>
                <w:sz w:val="21"/>
                <w:szCs w:val="21"/>
              </w:rPr>
              <w:t>月</w:t>
            </w:r>
            <w:r w:rsidRPr="0068768D">
              <w:rPr>
                <w:rFonts w:ascii="Times New Roman"/>
                <w:sz w:val="21"/>
                <w:szCs w:val="21"/>
              </w:rPr>
              <w:t>23</w:t>
            </w:r>
            <w:r w:rsidRPr="0068768D">
              <w:rPr>
                <w:rFonts w:ascii="Times New Roman"/>
                <w:sz w:val="21"/>
                <w:szCs w:val="21"/>
              </w:rPr>
              <w:t>日</w:t>
            </w:r>
          </w:p>
        </w:tc>
        <w:tc>
          <w:tcPr>
            <w:tcW w:w="1134" w:type="dxa"/>
            <w:tcBorders>
              <w:top w:val="single" w:sz="4" w:space="0" w:color="auto"/>
              <w:left w:val="single" w:sz="4" w:space="0" w:color="auto"/>
              <w:bottom w:val="single" w:sz="4" w:space="0" w:color="auto"/>
              <w:right w:val="single" w:sz="4" w:space="0" w:color="auto"/>
            </w:tcBorders>
            <w:vAlign w:val="center"/>
          </w:tcPr>
          <w:p w14:paraId="3CC43DDB"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5994190</w:t>
            </w:r>
          </w:p>
        </w:tc>
        <w:tc>
          <w:tcPr>
            <w:tcW w:w="850" w:type="dxa"/>
            <w:tcBorders>
              <w:top w:val="single" w:sz="4" w:space="0" w:color="auto"/>
              <w:left w:val="single" w:sz="4" w:space="0" w:color="auto"/>
              <w:bottom w:val="single" w:sz="4" w:space="0" w:color="auto"/>
              <w:right w:val="single" w:sz="4" w:space="0" w:color="auto"/>
            </w:tcBorders>
            <w:vAlign w:val="center"/>
          </w:tcPr>
          <w:p w14:paraId="4F85CC01"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湖南科技大学</w:t>
            </w:r>
          </w:p>
        </w:tc>
        <w:tc>
          <w:tcPr>
            <w:tcW w:w="851" w:type="dxa"/>
            <w:tcBorders>
              <w:top w:val="single" w:sz="4" w:space="0" w:color="auto"/>
              <w:left w:val="single" w:sz="4" w:space="0" w:color="auto"/>
              <w:bottom w:val="single" w:sz="4" w:space="0" w:color="auto"/>
              <w:right w:val="single" w:sz="4" w:space="0" w:color="auto"/>
            </w:tcBorders>
            <w:vAlign w:val="center"/>
          </w:tcPr>
          <w:p w14:paraId="5AF02D36" w14:textId="77777777" w:rsidR="00796355" w:rsidRPr="0068768D" w:rsidRDefault="00796355" w:rsidP="006F2991">
            <w:pPr>
              <w:pStyle w:val="af0"/>
              <w:spacing w:line="240" w:lineRule="auto"/>
              <w:ind w:firstLineChars="0" w:firstLine="0"/>
              <w:jc w:val="left"/>
              <w:rPr>
                <w:rFonts w:ascii="Times New Roman"/>
                <w:color w:val="000000"/>
                <w:sz w:val="21"/>
                <w:szCs w:val="21"/>
              </w:rPr>
            </w:pPr>
            <w:proofErr w:type="gramStart"/>
            <w:r w:rsidRPr="0068768D">
              <w:rPr>
                <w:rFonts w:ascii="Times New Roman"/>
                <w:sz w:val="21"/>
                <w:szCs w:val="21"/>
              </w:rPr>
              <w:t>廖孟光</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李</w:t>
            </w:r>
            <w:proofErr w:type="gramStart"/>
            <w:r w:rsidRPr="0068768D">
              <w:rPr>
                <w:rFonts w:ascii="Times New Roman"/>
                <w:sz w:val="21"/>
                <w:szCs w:val="21"/>
              </w:rPr>
              <w:t>羲</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李朝奎</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卜璞</w:t>
            </w:r>
          </w:p>
        </w:tc>
        <w:tc>
          <w:tcPr>
            <w:tcW w:w="1183" w:type="dxa"/>
            <w:tcBorders>
              <w:top w:val="single" w:sz="4" w:space="0" w:color="auto"/>
              <w:left w:val="single" w:sz="4" w:space="0" w:color="auto"/>
              <w:bottom w:val="single" w:sz="4" w:space="0" w:color="auto"/>
              <w:right w:val="single" w:sz="8" w:space="0" w:color="auto"/>
            </w:tcBorders>
            <w:vAlign w:val="center"/>
          </w:tcPr>
          <w:p w14:paraId="4B034B35"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有效</w:t>
            </w:r>
          </w:p>
        </w:tc>
      </w:tr>
      <w:tr w:rsidR="00796355" w14:paraId="531C0C53"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4E6D86A5"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color w:val="000000"/>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5AD339E9" w14:textId="77777777" w:rsidR="00796355" w:rsidRPr="0068768D" w:rsidRDefault="00796355" w:rsidP="006F2991">
            <w:pPr>
              <w:pStyle w:val="af0"/>
              <w:spacing w:line="240" w:lineRule="auto"/>
              <w:ind w:firstLineChars="0" w:firstLine="0"/>
              <w:jc w:val="left"/>
              <w:rPr>
                <w:rFonts w:ascii="Times New Roman"/>
                <w:color w:val="000000"/>
                <w:sz w:val="21"/>
                <w:szCs w:val="21"/>
              </w:rPr>
            </w:pPr>
            <w:bookmarkStart w:id="3" w:name="OLE_LINK13"/>
            <w:r w:rsidRPr="0068768D">
              <w:rPr>
                <w:rFonts w:ascii="Times New Roman" w:hint="eastAsia"/>
                <w:sz w:val="21"/>
                <w:szCs w:val="21"/>
              </w:rPr>
              <w:t>一种地表移动变形模拟实验平台</w:t>
            </w:r>
            <w:bookmarkEnd w:id="3"/>
          </w:p>
        </w:tc>
        <w:tc>
          <w:tcPr>
            <w:tcW w:w="757" w:type="dxa"/>
            <w:tcBorders>
              <w:top w:val="single" w:sz="4" w:space="0" w:color="auto"/>
              <w:left w:val="single" w:sz="4" w:space="0" w:color="auto"/>
              <w:bottom w:val="single" w:sz="4" w:space="0" w:color="auto"/>
              <w:right w:val="single" w:sz="4" w:space="0" w:color="auto"/>
            </w:tcBorders>
            <w:vAlign w:val="center"/>
          </w:tcPr>
          <w:p w14:paraId="746194E8"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5E9A6C62" w14:textId="77777777" w:rsidR="00796355" w:rsidRPr="0068768D" w:rsidRDefault="00796355" w:rsidP="006F2991">
            <w:pPr>
              <w:pStyle w:val="af0"/>
              <w:spacing w:line="240" w:lineRule="auto"/>
              <w:ind w:firstLineChars="0" w:firstLine="0"/>
              <w:jc w:val="left"/>
              <w:rPr>
                <w:rFonts w:ascii="Times New Roman"/>
                <w:color w:val="000000"/>
                <w:sz w:val="21"/>
                <w:szCs w:val="21"/>
              </w:rPr>
            </w:pPr>
            <w:bookmarkStart w:id="4" w:name="OLE_LINK67"/>
            <w:r w:rsidRPr="0068768D">
              <w:rPr>
                <w:rFonts w:ascii="Times New Roman"/>
                <w:sz w:val="21"/>
                <w:szCs w:val="21"/>
              </w:rPr>
              <w:t>ZL201910004503.9</w:t>
            </w:r>
            <w:bookmarkEnd w:id="4"/>
          </w:p>
        </w:tc>
        <w:tc>
          <w:tcPr>
            <w:tcW w:w="995" w:type="dxa"/>
            <w:tcBorders>
              <w:top w:val="single" w:sz="4" w:space="0" w:color="auto"/>
              <w:left w:val="single" w:sz="4" w:space="0" w:color="auto"/>
              <w:bottom w:val="single" w:sz="4" w:space="0" w:color="auto"/>
              <w:right w:val="single" w:sz="4" w:space="0" w:color="auto"/>
            </w:tcBorders>
            <w:vAlign w:val="center"/>
          </w:tcPr>
          <w:p w14:paraId="653CDF37" w14:textId="77777777" w:rsidR="00796355" w:rsidRPr="0068768D" w:rsidRDefault="00796355" w:rsidP="006F2991">
            <w:pPr>
              <w:pStyle w:val="af0"/>
              <w:spacing w:line="240" w:lineRule="auto"/>
              <w:ind w:firstLineChars="0" w:firstLine="0"/>
              <w:jc w:val="left"/>
              <w:rPr>
                <w:rFonts w:ascii="Times New Roman"/>
                <w:color w:val="000000"/>
                <w:sz w:val="21"/>
                <w:szCs w:val="21"/>
              </w:rPr>
            </w:pPr>
            <w:bookmarkStart w:id="5" w:name="OLE_LINK51"/>
            <w:r w:rsidRPr="0068768D">
              <w:rPr>
                <w:rFonts w:ascii="Times New Roman"/>
                <w:sz w:val="21"/>
                <w:szCs w:val="21"/>
              </w:rPr>
              <w:t>2023</w:t>
            </w:r>
            <w:r w:rsidRPr="0068768D">
              <w:rPr>
                <w:rFonts w:ascii="Times New Roman"/>
                <w:sz w:val="21"/>
                <w:szCs w:val="21"/>
              </w:rPr>
              <w:t>年</w:t>
            </w:r>
            <w:r w:rsidRPr="0068768D">
              <w:rPr>
                <w:rFonts w:ascii="Times New Roman"/>
                <w:sz w:val="21"/>
                <w:szCs w:val="21"/>
              </w:rPr>
              <w:t>12</w:t>
            </w:r>
            <w:r w:rsidRPr="0068768D">
              <w:rPr>
                <w:rFonts w:ascii="Times New Roman"/>
                <w:sz w:val="21"/>
                <w:szCs w:val="21"/>
              </w:rPr>
              <w:t>月</w:t>
            </w:r>
            <w:r w:rsidRPr="0068768D">
              <w:rPr>
                <w:rFonts w:ascii="Times New Roman"/>
                <w:sz w:val="21"/>
                <w:szCs w:val="21"/>
              </w:rPr>
              <w:t>10</w:t>
            </w:r>
            <w:r w:rsidRPr="0068768D">
              <w:rPr>
                <w:rFonts w:ascii="Times New Roman"/>
                <w:sz w:val="21"/>
                <w:szCs w:val="21"/>
              </w:rPr>
              <w:t>日</w:t>
            </w:r>
            <w:bookmarkEnd w:id="5"/>
          </w:p>
        </w:tc>
        <w:tc>
          <w:tcPr>
            <w:tcW w:w="1134" w:type="dxa"/>
            <w:tcBorders>
              <w:top w:val="single" w:sz="4" w:space="0" w:color="auto"/>
              <w:left w:val="single" w:sz="4" w:space="0" w:color="auto"/>
              <w:bottom w:val="single" w:sz="4" w:space="0" w:color="auto"/>
              <w:right w:val="single" w:sz="4" w:space="0" w:color="auto"/>
            </w:tcBorders>
            <w:vAlign w:val="center"/>
          </w:tcPr>
          <w:p w14:paraId="6B4C253B"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6533480</w:t>
            </w:r>
          </w:p>
        </w:tc>
        <w:tc>
          <w:tcPr>
            <w:tcW w:w="850" w:type="dxa"/>
            <w:tcBorders>
              <w:top w:val="single" w:sz="4" w:space="0" w:color="auto"/>
              <w:left w:val="single" w:sz="4" w:space="0" w:color="auto"/>
              <w:bottom w:val="single" w:sz="4" w:space="0" w:color="auto"/>
              <w:right w:val="single" w:sz="4" w:space="0" w:color="auto"/>
            </w:tcBorders>
            <w:vAlign w:val="center"/>
          </w:tcPr>
          <w:p w14:paraId="633D49FC"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中国矿业大学（北京）</w:t>
            </w:r>
          </w:p>
        </w:tc>
        <w:tc>
          <w:tcPr>
            <w:tcW w:w="851" w:type="dxa"/>
            <w:tcBorders>
              <w:top w:val="single" w:sz="4" w:space="0" w:color="auto"/>
              <w:left w:val="single" w:sz="4" w:space="0" w:color="auto"/>
              <w:bottom w:val="single" w:sz="4" w:space="0" w:color="auto"/>
              <w:right w:val="single" w:sz="4" w:space="0" w:color="auto"/>
            </w:tcBorders>
            <w:vAlign w:val="center"/>
          </w:tcPr>
          <w:p w14:paraId="414C24A2" w14:textId="77777777" w:rsidR="00796355" w:rsidRPr="0068768D" w:rsidRDefault="00796355" w:rsidP="006F2991">
            <w:pPr>
              <w:pStyle w:val="af0"/>
              <w:spacing w:line="240" w:lineRule="auto"/>
              <w:ind w:firstLineChars="0" w:firstLine="0"/>
              <w:jc w:val="left"/>
              <w:rPr>
                <w:rFonts w:ascii="Times New Roman"/>
                <w:color w:val="000000"/>
                <w:sz w:val="21"/>
                <w:szCs w:val="21"/>
              </w:rPr>
            </w:pPr>
            <w:bookmarkStart w:id="6" w:name="OLE_LINK7"/>
            <w:r w:rsidRPr="0068768D">
              <w:rPr>
                <w:rFonts w:ascii="Times New Roman"/>
                <w:sz w:val="21"/>
                <w:szCs w:val="21"/>
              </w:rPr>
              <w:t>戴</w:t>
            </w:r>
            <w:proofErr w:type="gramStart"/>
            <w:r w:rsidRPr="0068768D">
              <w:rPr>
                <w:rFonts w:ascii="Times New Roman"/>
                <w:sz w:val="21"/>
                <w:szCs w:val="21"/>
              </w:rPr>
              <w:t>华阳</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阎跃观</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廖孟光</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易</w:t>
            </w:r>
            <w:proofErr w:type="gramStart"/>
            <w:r w:rsidRPr="0068768D">
              <w:rPr>
                <w:rFonts w:ascii="Times New Roman"/>
                <w:sz w:val="21"/>
                <w:szCs w:val="21"/>
              </w:rPr>
              <w:t>四海</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郭轲</w:t>
            </w:r>
            <w:proofErr w:type="gramStart"/>
            <w:r w:rsidRPr="0068768D">
              <w:rPr>
                <w:rFonts w:ascii="Times New Roman"/>
                <w:sz w:val="21"/>
                <w:szCs w:val="21"/>
              </w:rPr>
              <w:t>轶</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闫</w:t>
            </w:r>
            <w:proofErr w:type="gramStart"/>
            <w:r w:rsidRPr="0068768D">
              <w:rPr>
                <w:rFonts w:ascii="Times New Roman" w:hint="eastAsia"/>
                <w:sz w:val="21"/>
                <w:szCs w:val="21"/>
              </w:rPr>
              <w:t>韬</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戴旭东</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王明亮</w:t>
            </w:r>
            <w:bookmarkEnd w:id="6"/>
          </w:p>
        </w:tc>
        <w:tc>
          <w:tcPr>
            <w:tcW w:w="1183" w:type="dxa"/>
            <w:tcBorders>
              <w:top w:val="single" w:sz="4" w:space="0" w:color="auto"/>
              <w:left w:val="single" w:sz="4" w:space="0" w:color="auto"/>
              <w:bottom w:val="single" w:sz="4" w:space="0" w:color="auto"/>
              <w:right w:val="single" w:sz="8" w:space="0" w:color="auto"/>
            </w:tcBorders>
            <w:vAlign w:val="center"/>
          </w:tcPr>
          <w:p w14:paraId="21263DC2"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有效</w:t>
            </w:r>
          </w:p>
        </w:tc>
      </w:tr>
      <w:tr w:rsidR="00796355" w14:paraId="1C1280BA"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7611A59D"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1E0B7398"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基于特征感知和潜在扩散超分的遥感影像压缩与重建方法</w:t>
            </w:r>
          </w:p>
        </w:tc>
        <w:tc>
          <w:tcPr>
            <w:tcW w:w="757" w:type="dxa"/>
            <w:tcBorders>
              <w:top w:val="single" w:sz="4" w:space="0" w:color="auto"/>
              <w:left w:val="single" w:sz="4" w:space="0" w:color="auto"/>
              <w:bottom w:val="single" w:sz="4" w:space="0" w:color="auto"/>
              <w:right w:val="single" w:sz="4" w:space="0" w:color="auto"/>
            </w:tcBorders>
            <w:vAlign w:val="center"/>
          </w:tcPr>
          <w:p w14:paraId="385E55ED"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hint="eastAsia"/>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1613386C"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ZL202610507450.2</w:t>
            </w:r>
          </w:p>
        </w:tc>
        <w:tc>
          <w:tcPr>
            <w:tcW w:w="995" w:type="dxa"/>
            <w:tcBorders>
              <w:top w:val="single" w:sz="4" w:space="0" w:color="auto"/>
              <w:left w:val="single" w:sz="4" w:space="0" w:color="auto"/>
              <w:bottom w:val="single" w:sz="4" w:space="0" w:color="auto"/>
              <w:right w:val="single" w:sz="4" w:space="0" w:color="auto"/>
            </w:tcBorders>
            <w:vAlign w:val="center"/>
          </w:tcPr>
          <w:p w14:paraId="7A683A1C"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20</w:t>
            </w:r>
            <w:r w:rsidRPr="0068768D">
              <w:rPr>
                <w:rFonts w:ascii="Times New Roman" w:hint="eastAsia"/>
                <w:sz w:val="21"/>
                <w:szCs w:val="21"/>
              </w:rPr>
              <w:t>26</w:t>
            </w:r>
            <w:r w:rsidRPr="0068768D">
              <w:rPr>
                <w:rFonts w:ascii="Times New Roman"/>
                <w:sz w:val="21"/>
                <w:szCs w:val="21"/>
              </w:rPr>
              <w:t>年</w:t>
            </w:r>
            <w:r w:rsidRPr="0068768D">
              <w:rPr>
                <w:rFonts w:ascii="Times New Roman" w:hint="eastAsia"/>
                <w:sz w:val="21"/>
                <w:szCs w:val="21"/>
              </w:rPr>
              <w:t>07</w:t>
            </w:r>
            <w:r w:rsidRPr="0068768D">
              <w:rPr>
                <w:rFonts w:ascii="Times New Roman"/>
                <w:sz w:val="21"/>
                <w:szCs w:val="21"/>
              </w:rPr>
              <w:t>月</w:t>
            </w:r>
            <w:r w:rsidRPr="0068768D">
              <w:rPr>
                <w:rFonts w:ascii="Times New Roman" w:hint="eastAsia"/>
                <w:sz w:val="21"/>
                <w:szCs w:val="21"/>
              </w:rPr>
              <w:t>24</w:t>
            </w:r>
            <w:r w:rsidRPr="0068768D">
              <w:rPr>
                <w:rFonts w:ascii="Times New Roman"/>
                <w:sz w:val="21"/>
                <w:szCs w:val="21"/>
              </w:rPr>
              <w:t>日</w:t>
            </w:r>
          </w:p>
        </w:tc>
        <w:tc>
          <w:tcPr>
            <w:tcW w:w="1134" w:type="dxa"/>
            <w:tcBorders>
              <w:top w:val="single" w:sz="4" w:space="0" w:color="auto"/>
              <w:left w:val="single" w:sz="4" w:space="0" w:color="auto"/>
              <w:bottom w:val="single" w:sz="4" w:space="0" w:color="auto"/>
              <w:right w:val="single" w:sz="4" w:space="0" w:color="auto"/>
            </w:tcBorders>
            <w:vAlign w:val="center"/>
          </w:tcPr>
          <w:p w14:paraId="0B8A2AD4"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9137098</w:t>
            </w:r>
          </w:p>
        </w:tc>
        <w:tc>
          <w:tcPr>
            <w:tcW w:w="850" w:type="dxa"/>
            <w:tcBorders>
              <w:top w:val="single" w:sz="4" w:space="0" w:color="auto"/>
              <w:left w:val="single" w:sz="4" w:space="0" w:color="auto"/>
              <w:bottom w:val="single" w:sz="4" w:space="0" w:color="auto"/>
              <w:right w:val="single" w:sz="4" w:space="0" w:color="auto"/>
            </w:tcBorders>
            <w:vAlign w:val="center"/>
          </w:tcPr>
          <w:p w14:paraId="4E99B4CC"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hint="eastAsia"/>
                <w:sz w:val="21"/>
                <w:szCs w:val="21"/>
              </w:rPr>
              <w:t>莫干山地信实验室</w:t>
            </w:r>
          </w:p>
        </w:tc>
        <w:tc>
          <w:tcPr>
            <w:tcW w:w="851" w:type="dxa"/>
            <w:tcBorders>
              <w:top w:val="single" w:sz="4" w:space="0" w:color="auto"/>
              <w:left w:val="single" w:sz="4" w:space="0" w:color="auto"/>
              <w:bottom w:val="single" w:sz="4" w:space="0" w:color="auto"/>
              <w:right w:val="single" w:sz="4" w:space="0" w:color="auto"/>
            </w:tcBorders>
            <w:vAlign w:val="center"/>
          </w:tcPr>
          <w:p w14:paraId="79B9CF45" w14:textId="77777777" w:rsidR="00796355" w:rsidRPr="0068768D" w:rsidRDefault="00796355" w:rsidP="006F2991">
            <w:pPr>
              <w:pStyle w:val="af0"/>
              <w:spacing w:line="240" w:lineRule="auto"/>
              <w:ind w:firstLineChars="0" w:firstLine="0"/>
              <w:jc w:val="left"/>
              <w:rPr>
                <w:rFonts w:ascii="Times New Roman"/>
                <w:sz w:val="21"/>
                <w:szCs w:val="21"/>
              </w:rPr>
            </w:pPr>
            <w:proofErr w:type="gramStart"/>
            <w:r w:rsidRPr="0068768D">
              <w:rPr>
                <w:rFonts w:ascii="Times New Roman" w:hint="eastAsia"/>
                <w:sz w:val="21"/>
                <w:szCs w:val="21"/>
              </w:rPr>
              <w:t>张继贤</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hint="eastAsia"/>
                <w:sz w:val="21"/>
                <w:szCs w:val="21"/>
              </w:rPr>
              <w:t>张鹤</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hint="eastAsia"/>
                <w:sz w:val="21"/>
                <w:szCs w:val="21"/>
              </w:rPr>
              <w:t>方韩康</w:t>
            </w:r>
          </w:p>
        </w:tc>
        <w:tc>
          <w:tcPr>
            <w:tcW w:w="1183" w:type="dxa"/>
            <w:tcBorders>
              <w:top w:val="single" w:sz="4" w:space="0" w:color="auto"/>
              <w:left w:val="single" w:sz="4" w:space="0" w:color="auto"/>
              <w:bottom w:val="single" w:sz="4" w:space="0" w:color="auto"/>
              <w:right w:val="single" w:sz="8" w:space="0" w:color="auto"/>
            </w:tcBorders>
            <w:vAlign w:val="center"/>
          </w:tcPr>
          <w:p w14:paraId="6851901C"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hint="eastAsia"/>
                <w:sz w:val="21"/>
                <w:szCs w:val="21"/>
              </w:rPr>
              <w:t>有效</w:t>
            </w:r>
          </w:p>
        </w:tc>
      </w:tr>
      <w:tr w:rsidR="00796355" w14:paraId="1C951DF3"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0CE13165"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color w:val="000000"/>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3630B0A8"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sz w:val="21"/>
                <w:szCs w:val="21"/>
              </w:rPr>
              <w:t>地质灾害下无人机通信基站供电系</w:t>
            </w:r>
            <w:r w:rsidRPr="0068768D">
              <w:rPr>
                <w:rFonts w:ascii="Times New Roman" w:hint="eastAsia"/>
                <w:sz w:val="21"/>
                <w:szCs w:val="21"/>
              </w:rPr>
              <w:lastRenderedPageBreak/>
              <w:t>统及用法</w:t>
            </w:r>
          </w:p>
        </w:tc>
        <w:tc>
          <w:tcPr>
            <w:tcW w:w="757" w:type="dxa"/>
            <w:tcBorders>
              <w:top w:val="single" w:sz="4" w:space="0" w:color="auto"/>
              <w:left w:val="single" w:sz="4" w:space="0" w:color="auto"/>
              <w:bottom w:val="single" w:sz="4" w:space="0" w:color="auto"/>
              <w:right w:val="single" w:sz="4" w:space="0" w:color="auto"/>
            </w:tcBorders>
            <w:vAlign w:val="center"/>
          </w:tcPr>
          <w:p w14:paraId="04F5E305"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lastRenderedPageBreak/>
              <w:t>中国</w:t>
            </w:r>
          </w:p>
        </w:tc>
        <w:tc>
          <w:tcPr>
            <w:tcW w:w="917" w:type="dxa"/>
            <w:tcBorders>
              <w:top w:val="single" w:sz="4" w:space="0" w:color="auto"/>
              <w:left w:val="single" w:sz="4" w:space="0" w:color="auto"/>
              <w:bottom w:val="single" w:sz="4" w:space="0" w:color="auto"/>
              <w:right w:val="single" w:sz="4" w:space="0" w:color="auto"/>
            </w:tcBorders>
            <w:vAlign w:val="center"/>
          </w:tcPr>
          <w:p w14:paraId="6812DCF4"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ZL201910297509.X</w:t>
            </w:r>
          </w:p>
        </w:tc>
        <w:tc>
          <w:tcPr>
            <w:tcW w:w="995" w:type="dxa"/>
            <w:tcBorders>
              <w:top w:val="single" w:sz="4" w:space="0" w:color="auto"/>
              <w:left w:val="single" w:sz="4" w:space="0" w:color="auto"/>
              <w:bottom w:val="single" w:sz="4" w:space="0" w:color="auto"/>
              <w:right w:val="single" w:sz="4" w:space="0" w:color="auto"/>
            </w:tcBorders>
            <w:vAlign w:val="center"/>
          </w:tcPr>
          <w:p w14:paraId="36B367F0"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2023</w:t>
            </w:r>
            <w:r w:rsidRPr="0068768D">
              <w:rPr>
                <w:rFonts w:ascii="Times New Roman"/>
                <w:sz w:val="21"/>
                <w:szCs w:val="21"/>
              </w:rPr>
              <w:t>年</w:t>
            </w:r>
            <w:r w:rsidRPr="0068768D">
              <w:rPr>
                <w:rFonts w:ascii="Times New Roman"/>
                <w:sz w:val="21"/>
                <w:szCs w:val="21"/>
              </w:rPr>
              <w:t>08</w:t>
            </w:r>
            <w:r w:rsidRPr="0068768D">
              <w:rPr>
                <w:rFonts w:ascii="Times New Roman"/>
                <w:sz w:val="21"/>
                <w:szCs w:val="21"/>
              </w:rPr>
              <w:t>月</w:t>
            </w:r>
            <w:r w:rsidRPr="0068768D">
              <w:rPr>
                <w:rFonts w:ascii="Times New Roman"/>
                <w:sz w:val="21"/>
                <w:szCs w:val="21"/>
              </w:rPr>
              <w:t>25</w:t>
            </w:r>
            <w:r w:rsidRPr="0068768D">
              <w:rPr>
                <w:rFonts w:ascii="Times New Roman"/>
                <w:sz w:val="21"/>
                <w:szCs w:val="21"/>
              </w:rPr>
              <w:t>日</w:t>
            </w:r>
          </w:p>
        </w:tc>
        <w:tc>
          <w:tcPr>
            <w:tcW w:w="1134" w:type="dxa"/>
            <w:tcBorders>
              <w:top w:val="single" w:sz="4" w:space="0" w:color="auto"/>
              <w:left w:val="single" w:sz="4" w:space="0" w:color="auto"/>
              <w:bottom w:val="single" w:sz="4" w:space="0" w:color="auto"/>
              <w:right w:val="single" w:sz="4" w:space="0" w:color="auto"/>
            </w:tcBorders>
            <w:vAlign w:val="center"/>
          </w:tcPr>
          <w:p w14:paraId="1BA7403A"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t>6265530</w:t>
            </w:r>
          </w:p>
        </w:tc>
        <w:tc>
          <w:tcPr>
            <w:tcW w:w="850" w:type="dxa"/>
            <w:tcBorders>
              <w:top w:val="single" w:sz="4" w:space="0" w:color="auto"/>
              <w:left w:val="single" w:sz="4" w:space="0" w:color="auto"/>
              <w:bottom w:val="single" w:sz="4" w:space="0" w:color="auto"/>
              <w:right w:val="single" w:sz="4" w:space="0" w:color="auto"/>
            </w:tcBorders>
            <w:vAlign w:val="center"/>
          </w:tcPr>
          <w:p w14:paraId="7A57A2F8"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sz w:val="21"/>
                <w:szCs w:val="21"/>
              </w:rPr>
              <w:t>湖南科技大学</w:t>
            </w:r>
          </w:p>
        </w:tc>
        <w:tc>
          <w:tcPr>
            <w:tcW w:w="851" w:type="dxa"/>
            <w:tcBorders>
              <w:top w:val="single" w:sz="4" w:space="0" w:color="auto"/>
              <w:left w:val="single" w:sz="4" w:space="0" w:color="auto"/>
              <w:bottom w:val="single" w:sz="4" w:space="0" w:color="auto"/>
              <w:right w:val="single" w:sz="4" w:space="0" w:color="auto"/>
            </w:tcBorders>
            <w:vAlign w:val="center"/>
          </w:tcPr>
          <w:p w14:paraId="0F140340" w14:textId="77777777" w:rsidR="00796355" w:rsidRPr="0068768D" w:rsidRDefault="00796355" w:rsidP="006F2991">
            <w:pPr>
              <w:pStyle w:val="af0"/>
              <w:spacing w:line="240" w:lineRule="auto"/>
              <w:ind w:firstLineChars="0" w:firstLine="0"/>
              <w:jc w:val="left"/>
              <w:rPr>
                <w:rFonts w:ascii="Times New Roman"/>
                <w:color w:val="000000"/>
                <w:sz w:val="21"/>
                <w:szCs w:val="21"/>
              </w:rPr>
            </w:pPr>
            <w:proofErr w:type="gramStart"/>
            <w:r w:rsidRPr="0068768D">
              <w:rPr>
                <w:rFonts w:ascii="Times New Roman"/>
                <w:sz w:val="21"/>
                <w:szCs w:val="21"/>
              </w:rPr>
              <w:t>廖孟光</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李</w:t>
            </w:r>
            <w:proofErr w:type="gramStart"/>
            <w:r w:rsidRPr="0068768D">
              <w:rPr>
                <w:rFonts w:ascii="Times New Roman"/>
                <w:sz w:val="21"/>
                <w:szCs w:val="21"/>
              </w:rPr>
              <w:t>羲</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李</w:t>
            </w:r>
            <w:r w:rsidRPr="0068768D">
              <w:rPr>
                <w:rFonts w:ascii="Times New Roman"/>
                <w:sz w:val="21"/>
                <w:szCs w:val="21"/>
              </w:rPr>
              <w:lastRenderedPageBreak/>
              <w:t>朝奎</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刘正佳</w:t>
            </w:r>
          </w:p>
        </w:tc>
        <w:tc>
          <w:tcPr>
            <w:tcW w:w="1183" w:type="dxa"/>
            <w:tcBorders>
              <w:top w:val="single" w:sz="4" w:space="0" w:color="auto"/>
              <w:left w:val="single" w:sz="4" w:space="0" w:color="auto"/>
              <w:bottom w:val="single" w:sz="4" w:space="0" w:color="auto"/>
              <w:right w:val="single" w:sz="8" w:space="0" w:color="auto"/>
            </w:tcBorders>
            <w:vAlign w:val="center"/>
          </w:tcPr>
          <w:p w14:paraId="0DCD6B2C"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sz w:val="21"/>
                <w:szCs w:val="21"/>
              </w:rPr>
              <w:lastRenderedPageBreak/>
              <w:t>有效</w:t>
            </w:r>
          </w:p>
        </w:tc>
      </w:tr>
      <w:tr w:rsidR="00796355" w14:paraId="2911B7A5"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1FAAB824"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hint="eastAsia"/>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7366EDC7"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标准面激光测距全站仪仪器高测量系统与使用方法</w:t>
            </w:r>
          </w:p>
        </w:tc>
        <w:tc>
          <w:tcPr>
            <w:tcW w:w="757" w:type="dxa"/>
            <w:tcBorders>
              <w:top w:val="single" w:sz="4" w:space="0" w:color="auto"/>
              <w:left w:val="single" w:sz="4" w:space="0" w:color="auto"/>
              <w:bottom w:val="single" w:sz="4" w:space="0" w:color="auto"/>
              <w:right w:val="single" w:sz="4" w:space="0" w:color="auto"/>
            </w:tcBorders>
            <w:vAlign w:val="center"/>
          </w:tcPr>
          <w:p w14:paraId="4EBCEE0B"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4104F47D"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ZL2018103463</w:t>
            </w:r>
            <w:r w:rsidRPr="0068768D">
              <w:rPr>
                <w:rFonts w:ascii="Times New Roman" w:hint="eastAsia"/>
                <w:sz w:val="21"/>
                <w:szCs w:val="21"/>
              </w:rPr>
              <w:t>11</w:t>
            </w:r>
            <w:r w:rsidRPr="0068768D">
              <w:rPr>
                <w:rFonts w:ascii="Times New Roman"/>
                <w:sz w:val="21"/>
                <w:szCs w:val="21"/>
              </w:rPr>
              <w:t>.</w:t>
            </w:r>
            <w:r w:rsidRPr="0068768D">
              <w:rPr>
                <w:rFonts w:ascii="Times New Roman" w:hint="eastAsia"/>
                <w:sz w:val="21"/>
                <w:szCs w:val="21"/>
              </w:rPr>
              <w:t>1</w:t>
            </w:r>
          </w:p>
        </w:tc>
        <w:tc>
          <w:tcPr>
            <w:tcW w:w="995" w:type="dxa"/>
            <w:tcBorders>
              <w:top w:val="single" w:sz="4" w:space="0" w:color="auto"/>
              <w:left w:val="single" w:sz="4" w:space="0" w:color="auto"/>
              <w:bottom w:val="single" w:sz="4" w:space="0" w:color="auto"/>
              <w:right w:val="single" w:sz="4" w:space="0" w:color="auto"/>
            </w:tcBorders>
            <w:vAlign w:val="center"/>
          </w:tcPr>
          <w:p w14:paraId="762426BD"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20</w:t>
            </w:r>
            <w:r w:rsidRPr="0068768D">
              <w:rPr>
                <w:rFonts w:ascii="Times New Roman" w:hint="eastAsia"/>
                <w:sz w:val="21"/>
                <w:szCs w:val="21"/>
              </w:rPr>
              <w:t>23</w:t>
            </w:r>
            <w:r w:rsidRPr="0068768D">
              <w:rPr>
                <w:rFonts w:ascii="Times New Roman"/>
                <w:sz w:val="21"/>
                <w:szCs w:val="21"/>
              </w:rPr>
              <w:t>年</w:t>
            </w:r>
            <w:r w:rsidRPr="0068768D">
              <w:rPr>
                <w:rFonts w:ascii="Times New Roman" w:hint="eastAsia"/>
                <w:sz w:val="21"/>
                <w:szCs w:val="21"/>
              </w:rPr>
              <w:t>04</w:t>
            </w:r>
            <w:r w:rsidRPr="0068768D">
              <w:rPr>
                <w:rFonts w:ascii="Times New Roman"/>
                <w:sz w:val="21"/>
                <w:szCs w:val="21"/>
              </w:rPr>
              <w:t>月</w:t>
            </w:r>
            <w:r w:rsidRPr="0068768D">
              <w:rPr>
                <w:rFonts w:ascii="Times New Roman" w:hint="eastAsia"/>
                <w:sz w:val="21"/>
                <w:szCs w:val="21"/>
              </w:rPr>
              <w:t>25</w:t>
            </w:r>
            <w:r w:rsidRPr="0068768D">
              <w:rPr>
                <w:rFonts w:ascii="Times New Roman"/>
                <w:sz w:val="21"/>
                <w:szCs w:val="21"/>
              </w:rPr>
              <w:t>日</w:t>
            </w:r>
          </w:p>
        </w:tc>
        <w:tc>
          <w:tcPr>
            <w:tcW w:w="1134" w:type="dxa"/>
            <w:tcBorders>
              <w:top w:val="single" w:sz="4" w:space="0" w:color="auto"/>
              <w:left w:val="single" w:sz="4" w:space="0" w:color="auto"/>
              <w:bottom w:val="single" w:sz="4" w:space="0" w:color="auto"/>
              <w:right w:val="single" w:sz="4" w:space="0" w:color="auto"/>
            </w:tcBorders>
            <w:vAlign w:val="center"/>
          </w:tcPr>
          <w:p w14:paraId="63EF1DDD"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5915694</w:t>
            </w:r>
          </w:p>
        </w:tc>
        <w:tc>
          <w:tcPr>
            <w:tcW w:w="850" w:type="dxa"/>
            <w:tcBorders>
              <w:top w:val="single" w:sz="4" w:space="0" w:color="auto"/>
              <w:left w:val="single" w:sz="4" w:space="0" w:color="auto"/>
              <w:bottom w:val="single" w:sz="4" w:space="0" w:color="auto"/>
              <w:right w:val="single" w:sz="4" w:space="0" w:color="auto"/>
            </w:tcBorders>
            <w:vAlign w:val="center"/>
          </w:tcPr>
          <w:p w14:paraId="67599534"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湖南科技大学</w:t>
            </w:r>
          </w:p>
        </w:tc>
        <w:tc>
          <w:tcPr>
            <w:tcW w:w="851" w:type="dxa"/>
            <w:tcBorders>
              <w:top w:val="single" w:sz="4" w:space="0" w:color="auto"/>
              <w:left w:val="single" w:sz="4" w:space="0" w:color="auto"/>
              <w:bottom w:val="single" w:sz="4" w:space="0" w:color="auto"/>
              <w:right w:val="single" w:sz="4" w:space="0" w:color="auto"/>
            </w:tcBorders>
            <w:vAlign w:val="center"/>
          </w:tcPr>
          <w:p w14:paraId="72BDD7A2" w14:textId="77777777" w:rsidR="00796355" w:rsidRPr="0068768D" w:rsidRDefault="00796355" w:rsidP="006F2991">
            <w:pPr>
              <w:pStyle w:val="af0"/>
              <w:spacing w:line="240" w:lineRule="auto"/>
              <w:ind w:firstLineChars="0" w:firstLine="0"/>
              <w:jc w:val="left"/>
              <w:rPr>
                <w:rFonts w:ascii="Times New Roman"/>
                <w:sz w:val="21"/>
                <w:szCs w:val="21"/>
              </w:rPr>
            </w:pPr>
            <w:proofErr w:type="gramStart"/>
            <w:r w:rsidRPr="0068768D">
              <w:rPr>
                <w:rFonts w:ascii="Times New Roman"/>
                <w:sz w:val="21"/>
                <w:szCs w:val="21"/>
              </w:rPr>
              <w:t>廖孟光</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李</w:t>
            </w:r>
            <w:proofErr w:type="gramStart"/>
            <w:r w:rsidRPr="0068768D">
              <w:rPr>
                <w:rFonts w:ascii="Times New Roman"/>
                <w:sz w:val="21"/>
                <w:szCs w:val="21"/>
              </w:rPr>
              <w:t>羲</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李朝奎</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卜</w:t>
            </w:r>
            <w:proofErr w:type="gramStart"/>
            <w:r w:rsidRPr="0068768D">
              <w:rPr>
                <w:rFonts w:ascii="Times New Roman"/>
                <w:sz w:val="21"/>
                <w:szCs w:val="21"/>
              </w:rPr>
              <w:t>璞</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刘正佳</w:t>
            </w:r>
          </w:p>
        </w:tc>
        <w:tc>
          <w:tcPr>
            <w:tcW w:w="1183" w:type="dxa"/>
            <w:tcBorders>
              <w:top w:val="single" w:sz="4" w:space="0" w:color="auto"/>
              <w:left w:val="single" w:sz="4" w:space="0" w:color="auto"/>
              <w:bottom w:val="single" w:sz="4" w:space="0" w:color="auto"/>
              <w:right w:val="single" w:sz="8" w:space="0" w:color="auto"/>
            </w:tcBorders>
            <w:vAlign w:val="center"/>
          </w:tcPr>
          <w:p w14:paraId="780669B2"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有效</w:t>
            </w:r>
          </w:p>
        </w:tc>
      </w:tr>
      <w:tr w:rsidR="00796355" w14:paraId="78A03537"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27BEF0A9"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hint="eastAsia"/>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63235451"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hint="eastAsia"/>
                <w:sz w:val="21"/>
                <w:szCs w:val="21"/>
              </w:rPr>
              <w:t>用于采动影响下损坏评估的房屋基础变形测量装置及方法</w:t>
            </w:r>
          </w:p>
        </w:tc>
        <w:tc>
          <w:tcPr>
            <w:tcW w:w="757" w:type="dxa"/>
            <w:tcBorders>
              <w:top w:val="single" w:sz="4" w:space="0" w:color="auto"/>
              <w:left w:val="single" w:sz="4" w:space="0" w:color="auto"/>
              <w:bottom w:val="single" w:sz="4" w:space="0" w:color="auto"/>
              <w:right w:val="single" w:sz="4" w:space="0" w:color="auto"/>
            </w:tcBorders>
            <w:vAlign w:val="center"/>
          </w:tcPr>
          <w:p w14:paraId="5D6687DB"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4176D3FF"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ZL201810188898.8</w:t>
            </w:r>
          </w:p>
        </w:tc>
        <w:tc>
          <w:tcPr>
            <w:tcW w:w="995" w:type="dxa"/>
            <w:tcBorders>
              <w:top w:val="single" w:sz="4" w:space="0" w:color="auto"/>
              <w:left w:val="single" w:sz="4" w:space="0" w:color="auto"/>
              <w:bottom w:val="single" w:sz="4" w:space="0" w:color="auto"/>
              <w:right w:val="single" w:sz="4" w:space="0" w:color="auto"/>
            </w:tcBorders>
            <w:vAlign w:val="center"/>
          </w:tcPr>
          <w:p w14:paraId="06AFA5A6"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2023</w:t>
            </w:r>
            <w:r w:rsidRPr="0068768D">
              <w:rPr>
                <w:rFonts w:ascii="Times New Roman"/>
                <w:sz w:val="21"/>
                <w:szCs w:val="21"/>
              </w:rPr>
              <w:t>年</w:t>
            </w:r>
            <w:r w:rsidRPr="0068768D">
              <w:rPr>
                <w:rFonts w:ascii="Times New Roman"/>
                <w:sz w:val="21"/>
                <w:szCs w:val="21"/>
              </w:rPr>
              <w:t>05</w:t>
            </w:r>
            <w:r w:rsidRPr="0068768D">
              <w:rPr>
                <w:rFonts w:ascii="Times New Roman"/>
                <w:sz w:val="21"/>
                <w:szCs w:val="21"/>
              </w:rPr>
              <w:t>月</w:t>
            </w:r>
            <w:r w:rsidRPr="0068768D">
              <w:rPr>
                <w:rFonts w:ascii="Times New Roman"/>
                <w:sz w:val="21"/>
                <w:szCs w:val="21"/>
              </w:rPr>
              <w:t>05</w:t>
            </w:r>
          </w:p>
        </w:tc>
        <w:tc>
          <w:tcPr>
            <w:tcW w:w="1134" w:type="dxa"/>
            <w:tcBorders>
              <w:top w:val="single" w:sz="4" w:space="0" w:color="auto"/>
              <w:left w:val="single" w:sz="4" w:space="0" w:color="auto"/>
              <w:bottom w:val="single" w:sz="4" w:space="0" w:color="auto"/>
              <w:right w:val="single" w:sz="4" w:space="0" w:color="auto"/>
            </w:tcBorders>
            <w:vAlign w:val="center"/>
          </w:tcPr>
          <w:p w14:paraId="1B7273C6"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939715</w:t>
            </w:r>
          </w:p>
        </w:tc>
        <w:tc>
          <w:tcPr>
            <w:tcW w:w="850" w:type="dxa"/>
            <w:tcBorders>
              <w:top w:val="single" w:sz="4" w:space="0" w:color="auto"/>
              <w:left w:val="single" w:sz="4" w:space="0" w:color="auto"/>
              <w:bottom w:val="single" w:sz="4" w:space="0" w:color="auto"/>
              <w:right w:val="single" w:sz="4" w:space="0" w:color="auto"/>
            </w:tcBorders>
            <w:vAlign w:val="center"/>
          </w:tcPr>
          <w:p w14:paraId="10D03BB0"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湖南科技大学</w:t>
            </w:r>
          </w:p>
        </w:tc>
        <w:tc>
          <w:tcPr>
            <w:tcW w:w="851" w:type="dxa"/>
            <w:tcBorders>
              <w:top w:val="single" w:sz="4" w:space="0" w:color="auto"/>
              <w:left w:val="single" w:sz="4" w:space="0" w:color="auto"/>
              <w:bottom w:val="single" w:sz="4" w:space="0" w:color="auto"/>
              <w:right w:val="single" w:sz="4" w:space="0" w:color="auto"/>
            </w:tcBorders>
            <w:vAlign w:val="center"/>
          </w:tcPr>
          <w:p w14:paraId="1F8E90BA" w14:textId="77777777" w:rsidR="00796355" w:rsidRPr="0068768D" w:rsidRDefault="00796355" w:rsidP="006F2991">
            <w:pPr>
              <w:pStyle w:val="af0"/>
              <w:spacing w:line="240" w:lineRule="auto"/>
              <w:ind w:firstLineChars="0" w:firstLine="0"/>
              <w:jc w:val="left"/>
              <w:rPr>
                <w:rFonts w:ascii="Times New Roman"/>
                <w:sz w:val="21"/>
                <w:szCs w:val="21"/>
              </w:rPr>
            </w:pPr>
            <w:proofErr w:type="gramStart"/>
            <w:r w:rsidRPr="0068768D">
              <w:rPr>
                <w:rFonts w:ascii="Times New Roman"/>
                <w:sz w:val="21"/>
                <w:szCs w:val="21"/>
              </w:rPr>
              <w:t>廖孟光</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李</w:t>
            </w:r>
            <w:proofErr w:type="gramStart"/>
            <w:r w:rsidRPr="0068768D">
              <w:rPr>
                <w:rFonts w:ascii="Times New Roman"/>
                <w:sz w:val="21"/>
                <w:szCs w:val="21"/>
              </w:rPr>
              <w:t>羲</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李朝奎</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卜璞</w:t>
            </w:r>
          </w:p>
        </w:tc>
        <w:tc>
          <w:tcPr>
            <w:tcW w:w="1183" w:type="dxa"/>
            <w:tcBorders>
              <w:top w:val="single" w:sz="4" w:space="0" w:color="auto"/>
              <w:left w:val="single" w:sz="4" w:space="0" w:color="auto"/>
              <w:bottom w:val="single" w:sz="4" w:space="0" w:color="auto"/>
              <w:right w:val="single" w:sz="8" w:space="0" w:color="auto"/>
            </w:tcBorders>
            <w:vAlign w:val="center"/>
          </w:tcPr>
          <w:p w14:paraId="3B52F57B"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有效</w:t>
            </w:r>
          </w:p>
        </w:tc>
      </w:tr>
      <w:tr w:rsidR="00796355" w14:paraId="06BD51F0" w14:textId="77777777" w:rsidTr="00A47B7A">
        <w:trPr>
          <w:trHeight w:val="1021"/>
          <w:jc w:val="center"/>
        </w:trPr>
        <w:tc>
          <w:tcPr>
            <w:tcW w:w="1088" w:type="dxa"/>
            <w:tcBorders>
              <w:top w:val="single" w:sz="4" w:space="0" w:color="auto"/>
              <w:left w:val="single" w:sz="8" w:space="0" w:color="auto"/>
              <w:bottom w:val="single" w:sz="4" w:space="0" w:color="auto"/>
              <w:right w:val="single" w:sz="4" w:space="0" w:color="auto"/>
            </w:tcBorders>
            <w:vAlign w:val="center"/>
          </w:tcPr>
          <w:p w14:paraId="35266E66"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hint="eastAsia"/>
                <w:sz w:val="21"/>
                <w:szCs w:val="21"/>
              </w:rPr>
              <w:t>发明专利</w:t>
            </w:r>
          </w:p>
        </w:tc>
        <w:tc>
          <w:tcPr>
            <w:tcW w:w="1454" w:type="dxa"/>
            <w:tcBorders>
              <w:top w:val="single" w:sz="4" w:space="0" w:color="auto"/>
              <w:left w:val="single" w:sz="4" w:space="0" w:color="auto"/>
              <w:bottom w:val="single" w:sz="4" w:space="0" w:color="auto"/>
              <w:right w:val="single" w:sz="4" w:space="0" w:color="auto"/>
            </w:tcBorders>
            <w:vAlign w:val="center"/>
          </w:tcPr>
          <w:p w14:paraId="1E661CCB"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具有仪器高实时精确测量功能的电子水准仪及其使用方法</w:t>
            </w:r>
          </w:p>
        </w:tc>
        <w:tc>
          <w:tcPr>
            <w:tcW w:w="757" w:type="dxa"/>
            <w:tcBorders>
              <w:top w:val="single" w:sz="4" w:space="0" w:color="auto"/>
              <w:left w:val="single" w:sz="4" w:space="0" w:color="auto"/>
              <w:bottom w:val="single" w:sz="4" w:space="0" w:color="auto"/>
              <w:right w:val="single" w:sz="4" w:space="0" w:color="auto"/>
            </w:tcBorders>
            <w:vAlign w:val="center"/>
          </w:tcPr>
          <w:p w14:paraId="4E6B5423"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hint="eastAsia"/>
                <w:sz w:val="21"/>
                <w:szCs w:val="21"/>
              </w:rPr>
              <w:t>中国</w:t>
            </w:r>
          </w:p>
        </w:tc>
        <w:tc>
          <w:tcPr>
            <w:tcW w:w="917" w:type="dxa"/>
            <w:tcBorders>
              <w:top w:val="single" w:sz="4" w:space="0" w:color="auto"/>
              <w:left w:val="single" w:sz="4" w:space="0" w:color="auto"/>
              <w:bottom w:val="single" w:sz="4" w:space="0" w:color="auto"/>
              <w:right w:val="single" w:sz="4" w:space="0" w:color="auto"/>
            </w:tcBorders>
            <w:vAlign w:val="center"/>
          </w:tcPr>
          <w:p w14:paraId="0687ABFE"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ZL2017 10146855.9</w:t>
            </w:r>
          </w:p>
        </w:tc>
        <w:tc>
          <w:tcPr>
            <w:tcW w:w="995" w:type="dxa"/>
            <w:tcBorders>
              <w:top w:val="single" w:sz="4" w:space="0" w:color="auto"/>
              <w:left w:val="single" w:sz="4" w:space="0" w:color="auto"/>
              <w:bottom w:val="single" w:sz="4" w:space="0" w:color="auto"/>
              <w:right w:val="single" w:sz="4" w:space="0" w:color="auto"/>
            </w:tcBorders>
            <w:vAlign w:val="center"/>
          </w:tcPr>
          <w:p w14:paraId="1DDDEA9E"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20</w:t>
            </w:r>
            <w:r w:rsidRPr="0068768D">
              <w:rPr>
                <w:rFonts w:ascii="Times New Roman" w:hint="eastAsia"/>
                <w:sz w:val="21"/>
                <w:szCs w:val="21"/>
              </w:rPr>
              <w:t>23</w:t>
            </w:r>
            <w:r w:rsidRPr="0068768D">
              <w:rPr>
                <w:rFonts w:ascii="Times New Roman"/>
                <w:sz w:val="21"/>
                <w:szCs w:val="21"/>
              </w:rPr>
              <w:t>年</w:t>
            </w:r>
            <w:r w:rsidRPr="0068768D">
              <w:rPr>
                <w:rFonts w:ascii="Times New Roman" w:hint="eastAsia"/>
                <w:sz w:val="21"/>
                <w:szCs w:val="21"/>
              </w:rPr>
              <w:t>10</w:t>
            </w:r>
            <w:r w:rsidRPr="0068768D">
              <w:rPr>
                <w:rFonts w:ascii="Times New Roman"/>
                <w:sz w:val="21"/>
                <w:szCs w:val="21"/>
              </w:rPr>
              <w:t>月</w:t>
            </w:r>
            <w:r w:rsidRPr="0068768D">
              <w:rPr>
                <w:rFonts w:ascii="Times New Roman" w:hint="eastAsia"/>
                <w:sz w:val="21"/>
                <w:szCs w:val="21"/>
              </w:rPr>
              <w:t>03</w:t>
            </w:r>
            <w:r w:rsidRPr="0068768D">
              <w:rPr>
                <w:rFonts w:ascii="Times New Roman"/>
                <w:sz w:val="21"/>
                <w:szCs w:val="21"/>
              </w:rPr>
              <w:t>日</w:t>
            </w:r>
          </w:p>
        </w:tc>
        <w:tc>
          <w:tcPr>
            <w:tcW w:w="1134" w:type="dxa"/>
            <w:tcBorders>
              <w:top w:val="single" w:sz="4" w:space="0" w:color="auto"/>
              <w:left w:val="single" w:sz="4" w:space="0" w:color="auto"/>
              <w:bottom w:val="single" w:sz="4" w:space="0" w:color="auto"/>
              <w:right w:val="single" w:sz="4" w:space="0" w:color="auto"/>
            </w:tcBorders>
            <w:vAlign w:val="center"/>
          </w:tcPr>
          <w:p w14:paraId="657E83D7"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6382915</w:t>
            </w:r>
          </w:p>
        </w:tc>
        <w:tc>
          <w:tcPr>
            <w:tcW w:w="850" w:type="dxa"/>
            <w:tcBorders>
              <w:top w:val="single" w:sz="4" w:space="0" w:color="auto"/>
              <w:left w:val="single" w:sz="4" w:space="0" w:color="auto"/>
              <w:bottom w:val="single" w:sz="4" w:space="0" w:color="auto"/>
              <w:right w:val="single" w:sz="4" w:space="0" w:color="auto"/>
            </w:tcBorders>
            <w:vAlign w:val="center"/>
          </w:tcPr>
          <w:p w14:paraId="4194C425"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湖南科技大学</w:t>
            </w:r>
          </w:p>
        </w:tc>
        <w:tc>
          <w:tcPr>
            <w:tcW w:w="851" w:type="dxa"/>
            <w:tcBorders>
              <w:top w:val="single" w:sz="4" w:space="0" w:color="auto"/>
              <w:left w:val="single" w:sz="4" w:space="0" w:color="auto"/>
              <w:bottom w:val="single" w:sz="4" w:space="0" w:color="auto"/>
              <w:right w:val="single" w:sz="4" w:space="0" w:color="auto"/>
            </w:tcBorders>
            <w:vAlign w:val="center"/>
          </w:tcPr>
          <w:p w14:paraId="03358EA5" w14:textId="77777777" w:rsidR="00796355" w:rsidRPr="0068768D" w:rsidRDefault="00796355" w:rsidP="006F2991">
            <w:pPr>
              <w:pStyle w:val="af0"/>
              <w:spacing w:line="240" w:lineRule="auto"/>
              <w:ind w:firstLineChars="0" w:firstLine="0"/>
              <w:jc w:val="left"/>
              <w:rPr>
                <w:rFonts w:ascii="Times New Roman"/>
                <w:sz w:val="21"/>
                <w:szCs w:val="21"/>
              </w:rPr>
            </w:pPr>
            <w:proofErr w:type="gramStart"/>
            <w:r w:rsidRPr="0068768D">
              <w:rPr>
                <w:rFonts w:ascii="Times New Roman"/>
                <w:sz w:val="21"/>
                <w:szCs w:val="21"/>
              </w:rPr>
              <w:t>廖孟光</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李</w:t>
            </w:r>
            <w:proofErr w:type="gramStart"/>
            <w:r w:rsidRPr="0068768D">
              <w:rPr>
                <w:rFonts w:ascii="Times New Roman"/>
                <w:sz w:val="21"/>
                <w:szCs w:val="21"/>
              </w:rPr>
              <w:t>羲</w:t>
            </w:r>
            <w:r w:rsidRPr="0068768D">
              <w:rPr>
                <w:rFonts w:ascii="Times New Roman" w:hint="eastAsia"/>
                <w:sz w:val="21"/>
                <w:szCs w:val="21"/>
              </w:rPr>
              <w:t>,</w:t>
            </w:r>
            <w:proofErr w:type="gramEnd"/>
            <w:r w:rsidRPr="0068768D">
              <w:rPr>
                <w:rFonts w:ascii="Times New Roman" w:hint="eastAsia"/>
                <w:sz w:val="21"/>
                <w:szCs w:val="21"/>
              </w:rPr>
              <w:t xml:space="preserve"> </w:t>
            </w:r>
            <w:proofErr w:type="gramStart"/>
            <w:r w:rsidRPr="0068768D">
              <w:rPr>
                <w:rFonts w:ascii="Times New Roman"/>
                <w:sz w:val="21"/>
                <w:szCs w:val="21"/>
              </w:rPr>
              <w:t>李朝奎</w:t>
            </w:r>
            <w:r w:rsidRPr="0068768D">
              <w:rPr>
                <w:rFonts w:ascii="Times New Roman" w:hint="eastAsia"/>
                <w:sz w:val="21"/>
                <w:szCs w:val="21"/>
              </w:rPr>
              <w:t>,</w:t>
            </w:r>
            <w:proofErr w:type="gramEnd"/>
            <w:r w:rsidRPr="0068768D">
              <w:rPr>
                <w:rFonts w:ascii="Times New Roman" w:hint="eastAsia"/>
                <w:sz w:val="21"/>
                <w:szCs w:val="21"/>
              </w:rPr>
              <w:t xml:space="preserve"> </w:t>
            </w:r>
            <w:r w:rsidRPr="0068768D">
              <w:rPr>
                <w:rFonts w:ascii="Times New Roman"/>
                <w:sz w:val="21"/>
                <w:szCs w:val="21"/>
              </w:rPr>
              <w:t>易四海</w:t>
            </w:r>
          </w:p>
        </w:tc>
        <w:tc>
          <w:tcPr>
            <w:tcW w:w="1183" w:type="dxa"/>
            <w:tcBorders>
              <w:top w:val="single" w:sz="4" w:space="0" w:color="auto"/>
              <w:left w:val="single" w:sz="4" w:space="0" w:color="auto"/>
              <w:bottom w:val="single" w:sz="4" w:space="0" w:color="auto"/>
              <w:right w:val="single" w:sz="8" w:space="0" w:color="auto"/>
            </w:tcBorders>
            <w:vAlign w:val="center"/>
          </w:tcPr>
          <w:p w14:paraId="38AE0331" w14:textId="77777777" w:rsidR="00796355" w:rsidRPr="0068768D" w:rsidRDefault="00796355" w:rsidP="006F2991">
            <w:pPr>
              <w:pStyle w:val="af0"/>
              <w:spacing w:line="240" w:lineRule="auto"/>
              <w:ind w:firstLineChars="0" w:firstLine="0"/>
              <w:jc w:val="center"/>
              <w:rPr>
                <w:rFonts w:ascii="Times New Roman"/>
                <w:sz w:val="21"/>
                <w:szCs w:val="21"/>
              </w:rPr>
            </w:pPr>
            <w:r w:rsidRPr="0068768D">
              <w:rPr>
                <w:rFonts w:ascii="Times New Roman"/>
                <w:sz w:val="21"/>
                <w:szCs w:val="21"/>
              </w:rPr>
              <w:t>有效</w:t>
            </w:r>
          </w:p>
        </w:tc>
      </w:tr>
      <w:tr w:rsidR="00796355" w14:paraId="15557EB5" w14:textId="77777777" w:rsidTr="00A47B7A">
        <w:trPr>
          <w:trHeight w:val="1021"/>
          <w:jc w:val="center"/>
        </w:trPr>
        <w:tc>
          <w:tcPr>
            <w:tcW w:w="1088" w:type="dxa"/>
            <w:tcBorders>
              <w:top w:val="single" w:sz="4" w:space="0" w:color="auto"/>
              <w:left w:val="single" w:sz="8" w:space="0" w:color="auto"/>
              <w:bottom w:val="single" w:sz="8" w:space="0" w:color="auto"/>
              <w:right w:val="single" w:sz="4" w:space="0" w:color="auto"/>
            </w:tcBorders>
            <w:vAlign w:val="center"/>
          </w:tcPr>
          <w:p w14:paraId="27FD1438"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color w:val="000000"/>
                <w:sz w:val="21"/>
                <w:szCs w:val="21"/>
              </w:rPr>
              <w:t>发明专利</w:t>
            </w:r>
          </w:p>
        </w:tc>
        <w:tc>
          <w:tcPr>
            <w:tcW w:w="1454" w:type="dxa"/>
            <w:tcBorders>
              <w:top w:val="single" w:sz="4" w:space="0" w:color="auto"/>
              <w:left w:val="single" w:sz="4" w:space="0" w:color="auto"/>
              <w:bottom w:val="single" w:sz="8" w:space="0" w:color="auto"/>
              <w:right w:val="single" w:sz="4" w:space="0" w:color="auto"/>
            </w:tcBorders>
            <w:vAlign w:val="center"/>
          </w:tcPr>
          <w:p w14:paraId="32FD6C61" w14:textId="77777777" w:rsidR="00796355" w:rsidRPr="0068768D"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color w:val="000000"/>
                <w:sz w:val="21"/>
                <w:szCs w:val="21"/>
              </w:rPr>
              <w:t>多传感器的空间基准标定方法</w:t>
            </w:r>
          </w:p>
        </w:tc>
        <w:tc>
          <w:tcPr>
            <w:tcW w:w="757" w:type="dxa"/>
            <w:tcBorders>
              <w:top w:val="single" w:sz="4" w:space="0" w:color="auto"/>
              <w:left w:val="single" w:sz="4" w:space="0" w:color="auto"/>
              <w:bottom w:val="single" w:sz="8" w:space="0" w:color="auto"/>
              <w:right w:val="single" w:sz="4" w:space="0" w:color="auto"/>
            </w:tcBorders>
            <w:vAlign w:val="center"/>
          </w:tcPr>
          <w:p w14:paraId="3F339C61"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hint="eastAsia"/>
                <w:color w:val="000000"/>
                <w:sz w:val="21"/>
                <w:szCs w:val="21"/>
              </w:rPr>
              <w:t>中国</w:t>
            </w:r>
          </w:p>
        </w:tc>
        <w:tc>
          <w:tcPr>
            <w:tcW w:w="917" w:type="dxa"/>
            <w:tcBorders>
              <w:top w:val="single" w:sz="4" w:space="0" w:color="auto"/>
              <w:left w:val="single" w:sz="4" w:space="0" w:color="auto"/>
              <w:bottom w:val="single" w:sz="8" w:space="0" w:color="auto"/>
              <w:right w:val="single" w:sz="4" w:space="0" w:color="auto"/>
            </w:tcBorders>
            <w:vAlign w:val="center"/>
          </w:tcPr>
          <w:p w14:paraId="3A031898" w14:textId="77777777" w:rsidR="00796355" w:rsidRPr="0068768D" w:rsidRDefault="00796355" w:rsidP="006F2991">
            <w:pPr>
              <w:pStyle w:val="af0"/>
              <w:spacing w:line="240" w:lineRule="auto"/>
              <w:ind w:firstLineChars="0" w:firstLine="0"/>
              <w:jc w:val="left"/>
              <w:rPr>
                <w:rFonts w:ascii="Times New Roman"/>
                <w:sz w:val="21"/>
                <w:szCs w:val="21"/>
              </w:rPr>
            </w:pPr>
            <w:r w:rsidRPr="0068768D">
              <w:rPr>
                <w:rFonts w:ascii="Times New Roman"/>
                <w:sz w:val="21"/>
                <w:szCs w:val="21"/>
              </w:rPr>
              <w:t>ZL202310953780</w:t>
            </w:r>
            <w:r w:rsidRPr="0068768D">
              <w:rPr>
                <w:rFonts w:ascii="Times New Roman" w:hint="eastAsia"/>
                <w:sz w:val="21"/>
                <w:szCs w:val="21"/>
              </w:rPr>
              <w:t>.</w:t>
            </w:r>
            <w:r w:rsidRPr="0068768D">
              <w:rPr>
                <w:rFonts w:ascii="Times New Roman"/>
                <w:sz w:val="21"/>
                <w:szCs w:val="21"/>
              </w:rPr>
              <w:t>0</w:t>
            </w:r>
          </w:p>
        </w:tc>
        <w:tc>
          <w:tcPr>
            <w:tcW w:w="995" w:type="dxa"/>
            <w:tcBorders>
              <w:top w:val="single" w:sz="4" w:space="0" w:color="auto"/>
              <w:left w:val="single" w:sz="4" w:space="0" w:color="auto"/>
              <w:bottom w:val="single" w:sz="8" w:space="0" w:color="auto"/>
              <w:right w:val="single" w:sz="4" w:space="0" w:color="auto"/>
            </w:tcBorders>
            <w:vAlign w:val="center"/>
          </w:tcPr>
          <w:p w14:paraId="23D35384" w14:textId="47ABA325" w:rsidR="00796355" w:rsidRPr="0068768D" w:rsidDel="001B65A0"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color w:val="000000"/>
                <w:sz w:val="21"/>
                <w:szCs w:val="21"/>
              </w:rPr>
              <w:t>2026</w:t>
            </w:r>
            <w:r w:rsidRPr="0068768D">
              <w:rPr>
                <w:rFonts w:ascii="Times New Roman" w:hint="eastAsia"/>
                <w:color w:val="000000"/>
                <w:sz w:val="21"/>
                <w:szCs w:val="21"/>
              </w:rPr>
              <w:t>年</w:t>
            </w:r>
            <w:r w:rsidRPr="0068768D">
              <w:rPr>
                <w:rFonts w:ascii="Times New Roman" w:hint="eastAsia"/>
                <w:color w:val="000000"/>
                <w:sz w:val="21"/>
                <w:szCs w:val="21"/>
              </w:rPr>
              <w:t>9</w:t>
            </w:r>
            <w:r w:rsidRPr="0068768D">
              <w:rPr>
                <w:rFonts w:ascii="Times New Roman" w:hint="eastAsia"/>
                <w:color w:val="000000"/>
                <w:sz w:val="21"/>
                <w:szCs w:val="21"/>
              </w:rPr>
              <w:t>月</w:t>
            </w:r>
            <w:r w:rsidR="00B72232">
              <w:rPr>
                <w:rFonts w:ascii="Times New Roman" w:hint="eastAsia"/>
                <w:color w:val="000000"/>
                <w:sz w:val="21"/>
                <w:szCs w:val="21"/>
              </w:rPr>
              <w:t>19</w:t>
            </w:r>
            <w:r w:rsidRPr="0068768D">
              <w:rPr>
                <w:rFonts w:ascii="Times New Roman" w:hint="eastAsia"/>
                <w:color w:val="000000"/>
                <w:sz w:val="21"/>
                <w:szCs w:val="21"/>
              </w:rPr>
              <w:t>日</w:t>
            </w:r>
          </w:p>
        </w:tc>
        <w:tc>
          <w:tcPr>
            <w:tcW w:w="1134" w:type="dxa"/>
            <w:tcBorders>
              <w:top w:val="single" w:sz="4" w:space="0" w:color="auto"/>
              <w:left w:val="single" w:sz="4" w:space="0" w:color="auto"/>
              <w:bottom w:val="single" w:sz="8" w:space="0" w:color="auto"/>
              <w:right w:val="single" w:sz="4" w:space="0" w:color="auto"/>
            </w:tcBorders>
            <w:vAlign w:val="center"/>
          </w:tcPr>
          <w:p w14:paraId="7D37AFB0" w14:textId="77777777" w:rsidR="00796355" w:rsidRPr="0068768D" w:rsidDel="001B65A0" w:rsidRDefault="00796355" w:rsidP="006F2991">
            <w:pPr>
              <w:pStyle w:val="af0"/>
              <w:spacing w:line="240" w:lineRule="auto"/>
              <w:ind w:firstLineChars="0" w:firstLine="0"/>
              <w:jc w:val="center"/>
              <w:rPr>
                <w:rFonts w:ascii="Times New Roman"/>
                <w:color w:val="000000"/>
                <w:sz w:val="21"/>
                <w:szCs w:val="21"/>
              </w:rPr>
            </w:pPr>
          </w:p>
        </w:tc>
        <w:tc>
          <w:tcPr>
            <w:tcW w:w="850" w:type="dxa"/>
            <w:tcBorders>
              <w:top w:val="single" w:sz="4" w:space="0" w:color="auto"/>
              <w:left w:val="single" w:sz="4" w:space="0" w:color="auto"/>
              <w:bottom w:val="single" w:sz="8" w:space="0" w:color="auto"/>
              <w:right w:val="single" w:sz="4" w:space="0" w:color="auto"/>
            </w:tcBorders>
            <w:vAlign w:val="center"/>
          </w:tcPr>
          <w:p w14:paraId="5C5BF0BE" w14:textId="77777777" w:rsidR="00796355" w:rsidRPr="0068768D" w:rsidDel="001B65A0" w:rsidRDefault="00796355" w:rsidP="006F2991">
            <w:pPr>
              <w:pStyle w:val="af0"/>
              <w:spacing w:line="240" w:lineRule="auto"/>
              <w:ind w:firstLineChars="0" w:firstLine="0"/>
              <w:jc w:val="left"/>
              <w:rPr>
                <w:rFonts w:ascii="Times New Roman"/>
                <w:color w:val="000000"/>
                <w:sz w:val="21"/>
                <w:szCs w:val="21"/>
              </w:rPr>
            </w:pPr>
            <w:r w:rsidRPr="0068768D">
              <w:rPr>
                <w:rFonts w:ascii="Times New Roman" w:hint="eastAsia"/>
                <w:color w:val="000000"/>
                <w:sz w:val="21"/>
                <w:szCs w:val="21"/>
              </w:rPr>
              <w:t>北京建筑大学</w:t>
            </w:r>
          </w:p>
        </w:tc>
        <w:tc>
          <w:tcPr>
            <w:tcW w:w="851" w:type="dxa"/>
            <w:tcBorders>
              <w:top w:val="single" w:sz="4" w:space="0" w:color="auto"/>
              <w:left w:val="single" w:sz="4" w:space="0" w:color="auto"/>
              <w:bottom w:val="single" w:sz="8" w:space="0" w:color="auto"/>
              <w:right w:val="single" w:sz="4" w:space="0" w:color="auto"/>
            </w:tcBorders>
            <w:vAlign w:val="center"/>
          </w:tcPr>
          <w:p w14:paraId="4E2F81F6" w14:textId="77777777" w:rsidR="00796355" w:rsidRPr="0068768D" w:rsidRDefault="00796355" w:rsidP="006F2991">
            <w:pPr>
              <w:pStyle w:val="af0"/>
              <w:spacing w:line="240" w:lineRule="auto"/>
              <w:ind w:firstLineChars="0" w:firstLine="0"/>
              <w:jc w:val="left"/>
              <w:rPr>
                <w:rFonts w:ascii="Times New Roman"/>
                <w:color w:val="000000"/>
                <w:sz w:val="21"/>
                <w:szCs w:val="21"/>
              </w:rPr>
            </w:pPr>
            <w:proofErr w:type="gramStart"/>
            <w:r w:rsidRPr="0068768D">
              <w:rPr>
                <w:rFonts w:ascii="Times New Roman" w:hint="eastAsia"/>
                <w:color w:val="000000"/>
                <w:sz w:val="21"/>
                <w:szCs w:val="21"/>
              </w:rPr>
              <w:t>刘飞</w:t>
            </w:r>
            <w:r w:rsidRPr="0068768D">
              <w:rPr>
                <w:rFonts w:ascii="Times New Roman" w:hint="eastAsia"/>
                <w:color w:val="000000"/>
                <w:sz w:val="21"/>
                <w:szCs w:val="21"/>
              </w:rPr>
              <w:t>,</w:t>
            </w:r>
            <w:proofErr w:type="gramEnd"/>
            <w:r w:rsidRPr="0068768D">
              <w:rPr>
                <w:rFonts w:hint="eastAsia"/>
                <w:sz w:val="21"/>
                <w:szCs w:val="21"/>
              </w:rPr>
              <w:t xml:space="preserve"> </w:t>
            </w:r>
            <w:proofErr w:type="gramStart"/>
            <w:r w:rsidRPr="0068768D">
              <w:rPr>
                <w:rFonts w:ascii="Times New Roman"/>
                <w:color w:val="000000"/>
                <w:sz w:val="21"/>
                <w:szCs w:val="21"/>
              </w:rPr>
              <w:t>李艳东</w:t>
            </w:r>
            <w:r w:rsidRPr="0068768D">
              <w:rPr>
                <w:rFonts w:ascii="Times New Roman" w:hint="eastAsia"/>
                <w:color w:val="000000"/>
                <w:sz w:val="21"/>
                <w:szCs w:val="21"/>
              </w:rPr>
              <w:t>,</w:t>
            </w:r>
            <w:proofErr w:type="gramEnd"/>
            <w:r w:rsidRPr="0068768D">
              <w:rPr>
                <w:rFonts w:ascii="Times New Roman" w:hint="eastAsia"/>
                <w:color w:val="000000"/>
                <w:sz w:val="21"/>
                <w:szCs w:val="21"/>
              </w:rPr>
              <w:t xml:space="preserve"> </w:t>
            </w:r>
            <w:proofErr w:type="gramStart"/>
            <w:r w:rsidRPr="0068768D">
              <w:rPr>
                <w:rFonts w:ascii="Times New Roman"/>
                <w:color w:val="000000"/>
                <w:sz w:val="21"/>
                <w:szCs w:val="21"/>
              </w:rPr>
              <w:t>王坚</w:t>
            </w:r>
            <w:r w:rsidRPr="0068768D">
              <w:rPr>
                <w:rFonts w:ascii="Times New Roman" w:hint="eastAsia"/>
                <w:color w:val="000000"/>
                <w:sz w:val="21"/>
                <w:szCs w:val="21"/>
              </w:rPr>
              <w:t>,</w:t>
            </w:r>
            <w:proofErr w:type="gramEnd"/>
            <w:r w:rsidRPr="0068768D">
              <w:rPr>
                <w:rFonts w:ascii="Times New Roman" w:hint="eastAsia"/>
                <w:color w:val="000000"/>
                <w:sz w:val="21"/>
                <w:szCs w:val="21"/>
              </w:rPr>
              <w:t xml:space="preserve"> </w:t>
            </w:r>
            <w:proofErr w:type="gramStart"/>
            <w:r w:rsidRPr="0068768D">
              <w:rPr>
                <w:rFonts w:ascii="Times New Roman"/>
                <w:color w:val="000000"/>
                <w:sz w:val="21"/>
                <w:szCs w:val="21"/>
              </w:rPr>
              <w:t>廖运茂</w:t>
            </w:r>
            <w:r w:rsidRPr="0068768D">
              <w:rPr>
                <w:rFonts w:ascii="Times New Roman" w:hint="eastAsia"/>
                <w:color w:val="000000"/>
                <w:sz w:val="21"/>
                <w:szCs w:val="21"/>
              </w:rPr>
              <w:t>,</w:t>
            </w:r>
            <w:proofErr w:type="gramEnd"/>
            <w:r w:rsidRPr="0068768D">
              <w:rPr>
                <w:rFonts w:ascii="Times New Roman" w:hint="eastAsia"/>
                <w:color w:val="000000"/>
                <w:sz w:val="21"/>
                <w:szCs w:val="21"/>
              </w:rPr>
              <w:t xml:space="preserve"> </w:t>
            </w:r>
            <w:proofErr w:type="gramStart"/>
            <w:r w:rsidRPr="0068768D">
              <w:rPr>
                <w:rFonts w:ascii="Times New Roman"/>
                <w:color w:val="000000"/>
                <w:sz w:val="21"/>
                <w:szCs w:val="21"/>
              </w:rPr>
              <w:t>吴思齐</w:t>
            </w:r>
            <w:r w:rsidRPr="0068768D">
              <w:rPr>
                <w:rFonts w:ascii="Times New Roman" w:hint="eastAsia"/>
                <w:color w:val="000000"/>
                <w:sz w:val="21"/>
                <w:szCs w:val="21"/>
              </w:rPr>
              <w:t>,</w:t>
            </w:r>
            <w:proofErr w:type="gramEnd"/>
            <w:r w:rsidRPr="0068768D">
              <w:rPr>
                <w:rFonts w:ascii="Times New Roman" w:hint="eastAsia"/>
                <w:color w:val="000000"/>
                <w:sz w:val="21"/>
                <w:szCs w:val="21"/>
              </w:rPr>
              <w:t xml:space="preserve"> </w:t>
            </w:r>
            <w:r w:rsidRPr="0068768D">
              <w:rPr>
                <w:rFonts w:ascii="Times New Roman"/>
                <w:color w:val="000000"/>
                <w:sz w:val="21"/>
                <w:szCs w:val="21"/>
              </w:rPr>
              <w:t>郭梓钰</w:t>
            </w:r>
          </w:p>
        </w:tc>
        <w:tc>
          <w:tcPr>
            <w:tcW w:w="1183" w:type="dxa"/>
            <w:tcBorders>
              <w:top w:val="single" w:sz="4" w:space="0" w:color="auto"/>
              <w:left w:val="single" w:sz="4" w:space="0" w:color="auto"/>
              <w:bottom w:val="single" w:sz="8" w:space="0" w:color="auto"/>
              <w:right w:val="single" w:sz="8" w:space="0" w:color="auto"/>
            </w:tcBorders>
            <w:vAlign w:val="center"/>
          </w:tcPr>
          <w:p w14:paraId="0F99AB83" w14:textId="77777777" w:rsidR="00796355" w:rsidRPr="0068768D" w:rsidRDefault="00796355" w:rsidP="006F2991">
            <w:pPr>
              <w:pStyle w:val="af0"/>
              <w:spacing w:line="240" w:lineRule="auto"/>
              <w:ind w:firstLineChars="0" w:firstLine="0"/>
              <w:jc w:val="center"/>
              <w:rPr>
                <w:rFonts w:ascii="Times New Roman"/>
                <w:color w:val="000000"/>
                <w:sz w:val="21"/>
                <w:szCs w:val="21"/>
              </w:rPr>
            </w:pPr>
            <w:r w:rsidRPr="0068768D">
              <w:rPr>
                <w:rFonts w:ascii="Times New Roman" w:hint="eastAsia"/>
                <w:color w:val="000000"/>
                <w:sz w:val="21"/>
                <w:szCs w:val="21"/>
              </w:rPr>
              <w:t>有效</w:t>
            </w:r>
          </w:p>
        </w:tc>
      </w:tr>
    </w:tbl>
    <w:p w14:paraId="1954E327" w14:textId="77777777" w:rsidR="00485F96" w:rsidRPr="00485F96" w:rsidRDefault="00485F96" w:rsidP="00485F96">
      <w:pPr>
        <w:pStyle w:val="aa"/>
        <w:spacing w:line="480" w:lineRule="exact"/>
        <w:ind w:left="480"/>
        <w:rPr>
          <w:sz w:val="24"/>
          <w:szCs w:val="24"/>
        </w:rPr>
      </w:pPr>
    </w:p>
    <w:p w14:paraId="4E06CB4A" w14:textId="7B7559DD" w:rsidR="00F577B8" w:rsidRDefault="00F577B8" w:rsidP="002E4518"/>
    <w:sectPr w:rsidR="00F577B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7FA44" w14:textId="77777777" w:rsidR="00D04F7A" w:rsidRDefault="00D04F7A" w:rsidP="00F07AB1">
      <w:r>
        <w:separator/>
      </w:r>
    </w:p>
  </w:endnote>
  <w:endnote w:type="continuationSeparator" w:id="0">
    <w:p w14:paraId="13E9436E" w14:textId="77777777" w:rsidR="00D04F7A" w:rsidRDefault="00D04F7A" w:rsidP="00F07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727AB" w14:textId="77777777" w:rsidR="00D04F7A" w:rsidRDefault="00D04F7A" w:rsidP="00F07AB1">
      <w:r>
        <w:separator/>
      </w:r>
    </w:p>
  </w:footnote>
  <w:footnote w:type="continuationSeparator" w:id="0">
    <w:p w14:paraId="4FBA8981" w14:textId="77777777" w:rsidR="00D04F7A" w:rsidRDefault="00D04F7A" w:rsidP="00F07A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91C2E"/>
    <w:multiLevelType w:val="hybridMultilevel"/>
    <w:tmpl w:val="53C8ABAE"/>
    <w:lvl w:ilvl="0" w:tplc="C21672B0">
      <w:start w:val="1"/>
      <w:numFmt w:val="decimal"/>
      <w:lvlText w:val="%1."/>
      <w:lvlJc w:val="left"/>
      <w:pPr>
        <w:ind w:left="842" w:hanging="360"/>
      </w:pPr>
      <w:rPr>
        <w:rFonts w:hint="default"/>
        <w:b/>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1" w15:restartNumberingAfterBreak="0">
    <w:nsid w:val="4AC82F22"/>
    <w:multiLevelType w:val="hybridMultilevel"/>
    <w:tmpl w:val="DDDE3160"/>
    <w:lvl w:ilvl="0" w:tplc="1E761500">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933471799">
    <w:abstractNumId w:val="1"/>
  </w:num>
  <w:num w:numId="2" w16cid:durableId="49854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3C5"/>
    <w:rsid w:val="000061B5"/>
    <w:rsid w:val="00017DE0"/>
    <w:rsid w:val="000244A0"/>
    <w:rsid w:val="00034D9D"/>
    <w:rsid w:val="00053D49"/>
    <w:rsid w:val="000A52EA"/>
    <w:rsid w:val="000C03C5"/>
    <w:rsid w:val="000D6D17"/>
    <w:rsid w:val="000E0784"/>
    <w:rsid w:val="00100669"/>
    <w:rsid w:val="00116B0A"/>
    <w:rsid w:val="00150845"/>
    <w:rsid w:val="00166824"/>
    <w:rsid w:val="001959DA"/>
    <w:rsid w:val="001C72AD"/>
    <w:rsid w:val="002B28EB"/>
    <w:rsid w:val="002E4518"/>
    <w:rsid w:val="003335AF"/>
    <w:rsid w:val="00346C82"/>
    <w:rsid w:val="003E2025"/>
    <w:rsid w:val="003F1836"/>
    <w:rsid w:val="003F7050"/>
    <w:rsid w:val="004613DE"/>
    <w:rsid w:val="004662EE"/>
    <w:rsid w:val="004717F4"/>
    <w:rsid w:val="00485F96"/>
    <w:rsid w:val="004943FA"/>
    <w:rsid w:val="004B5DB0"/>
    <w:rsid w:val="00563BFD"/>
    <w:rsid w:val="005846A1"/>
    <w:rsid w:val="005D2A0B"/>
    <w:rsid w:val="005D6895"/>
    <w:rsid w:val="0061196E"/>
    <w:rsid w:val="0066781E"/>
    <w:rsid w:val="00682669"/>
    <w:rsid w:val="0068768D"/>
    <w:rsid w:val="006A09CF"/>
    <w:rsid w:val="006E4EC2"/>
    <w:rsid w:val="006F2991"/>
    <w:rsid w:val="0073288E"/>
    <w:rsid w:val="00733B4D"/>
    <w:rsid w:val="00796355"/>
    <w:rsid w:val="007A7FCA"/>
    <w:rsid w:val="007D6BD0"/>
    <w:rsid w:val="008171FB"/>
    <w:rsid w:val="0082406B"/>
    <w:rsid w:val="008A57E4"/>
    <w:rsid w:val="008B05FE"/>
    <w:rsid w:val="00905CE6"/>
    <w:rsid w:val="00907912"/>
    <w:rsid w:val="009515D7"/>
    <w:rsid w:val="00975769"/>
    <w:rsid w:val="00984AE7"/>
    <w:rsid w:val="00985BDB"/>
    <w:rsid w:val="009A4F31"/>
    <w:rsid w:val="009D1FC3"/>
    <w:rsid w:val="00A02320"/>
    <w:rsid w:val="00A21683"/>
    <w:rsid w:val="00A259D2"/>
    <w:rsid w:val="00A460DF"/>
    <w:rsid w:val="00A47B7A"/>
    <w:rsid w:val="00AB16C9"/>
    <w:rsid w:val="00AD07B7"/>
    <w:rsid w:val="00AD1677"/>
    <w:rsid w:val="00B137CA"/>
    <w:rsid w:val="00B13EFD"/>
    <w:rsid w:val="00B204DF"/>
    <w:rsid w:val="00B72232"/>
    <w:rsid w:val="00B93F1C"/>
    <w:rsid w:val="00BF3F08"/>
    <w:rsid w:val="00C23BCF"/>
    <w:rsid w:val="00C90EB8"/>
    <w:rsid w:val="00CB238C"/>
    <w:rsid w:val="00D04F7A"/>
    <w:rsid w:val="00D94DF5"/>
    <w:rsid w:val="00DB4EE4"/>
    <w:rsid w:val="00E045BF"/>
    <w:rsid w:val="00E227D0"/>
    <w:rsid w:val="00E37FB8"/>
    <w:rsid w:val="00EC1628"/>
    <w:rsid w:val="00F03505"/>
    <w:rsid w:val="00F07AB1"/>
    <w:rsid w:val="00F577B8"/>
    <w:rsid w:val="00F64274"/>
    <w:rsid w:val="00F82445"/>
    <w:rsid w:val="00FF1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49FDA"/>
  <w15:chartTrackingRefBased/>
  <w15:docId w15:val="{4EB966E9-8935-4086-A07D-42BDA9CD3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0C03C5"/>
    <w:pPr>
      <w:widowControl w:val="0"/>
      <w:jc w:val="both"/>
    </w:pPr>
    <w:rPr>
      <w:rFonts w:ascii="Times New Roman" w:eastAsia="宋体" w:hAnsi="Times New Roman" w:cs="Times New Roman"/>
      <w:szCs w:val="20"/>
    </w:rPr>
  </w:style>
  <w:style w:type="paragraph" w:styleId="1">
    <w:name w:val="heading 1"/>
    <w:basedOn w:val="a"/>
    <w:next w:val="a"/>
    <w:link w:val="10"/>
    <w:uiPriority w:val="9"/>
    <w:qFormat/>
    <w:rsid w:val="000C03C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03C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03C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C03C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C03C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C03C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C03C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C03C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C03C5"/>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0C03C5"/>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uiPriority w:val="9"/>
    <w:semiHidden/>
    <w:rsid w:val="000C03C5"/>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semiHidden/>
    <w:rsid w:val="000C03C5"/>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
    <w:semiHidden/>
    <w:rsid w:val="000C03C5"/>
    <w:rPr>
      <w:rFonts w:cstheme="majorBidi"/>
      <w:color w:val="0F4761" w:themeColor="accent1" w:themeShade="BF"/>
      <w:sz w:val="28"/>
      <w:szCs w:val="28"/>
    </w:rPr>
  </w:style>
  <w:style w:type="character" w:customStyle="1" w:styleId="50">
    <w:name w:val="标题 5 字符"/>
    <w:basedOn w:val="a1"/>
    <w:link w:val="5"/>
    <w:uiPriority w:val="9"/>
    <w:semiHidden/>
    <w:rsid w:val="000C03C5"/>
    <w:rPr>
      <w:rFonts w:cstheme="majorBidi"/>
      <w:color w:val="0F4761" w:themeColor="accent1" w:themeShade="BF"/>
      <w:sz w:val="24"/>
      <w:szCs w:val="24"/>
    </w:rPr>
  </w:style>
  <w:style w:type="character" w:customStyle="1" w:styleId="60">
    <w:name w:val="标题 6 字符"/>
    <w:basedOn w:val="a1"/>
    <w:link w:val="6"/>
    <w:uiPriority w:val="9"/>
    <w:semiHidden/>
    <w:rsid w:val="000C03C5"/>
    <w:rPr>
      <w:rFonts w:cstheme="majorBidi"/>
      <w:b/>
      <w:bCs/>
      <w:color w:val="0F4761" w:themeColor="accent1" w:themeShade="BF"/>
    </w:rPr>
  </w:style>
  <w:style w:type="character" w:customStyle="1" w:styleId="70">
    <w:name w:val="标题 7 字符"/>
    <w:basedOn w:val="a1"/>
    <w:link w:val="7"/>
    <w:uiPriority w:val="9"/>
    <w:semiHidden/>
    <w:rsid w:val="000C03C5"/>
    <w:rPr>
      <w:rFonts w:cstheme="majorBidi"/>
      <w:b/>
      <w:bCs/>
      <w:color w:val="595959" w:themeColor="text1" w:themeTint="A6"/>
    </w:rPr>
  </w:style>
  <w:style w:type="character" w:customStyle="1" w:styleId="80">
    <w:name w:val="标题 8 字符"/>
    <w:basedOn w:val="a1"/>
    <w:link w:val="8"/>
    <w:uiPriority w:val="9"/>
    <w:semiHidden/>
    <w:rsid w:val="000C03C5"/>
    <w:rPr>
      <w:rFonts w:cstheme="majorBidi"/>
      <w:color w:val="595959" w:themeColor="text1" w:themeTint="A6"/>
    </w:rPr>
  </w:style>
  <w:style w:type="character" w:customStyle="1" w:styleId="90">
    <w:name w:val="标题 9 字符"/>
    <w:basedOn w:val="a1"/>
    <w:link w:val="9"/>
    <w:uiPriority w:val="9"/>
    <w:semiHidden/>
    <w:rsid w:val="000C03C5"/>
    <w:rPr>
      <w:rFonts w:eastAsiaTheme="majorEastAsia" w:cstheme="majorBidi"/>
      <w:color w:val="595959" w:themeColor="text1" w:themeTint="A6"/>
    </w:rPr>
  </w:style>
  <w:style w:type="paragraph" w:styleId="a4">
    <w:name w:val="Title"/>
    <w:basedOn w:val="a"/>
    <w:next w:val="a"/>
    <w:link w:val="a5"/>
    <w:uiPriority w:val="10"/>
    <w:qFormat/>
    <w:rsid w:val="000C03C5"/>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1"/>
    <w:link w:val="a4"/>
    <w:uiPriority w:val="10"/>
    <w:rsid w:val="000C03C5"/>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0C03C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1"/>
    <w:link w:val="a6"/>
    <w:uiPriority w:val="11"/>
    <w:rsid w:val="000C03C5"/>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0C03C5"/>
    <w:pPr>
      <w:spacing w:before="160" w:after="160"/>
      <w:jc w:val="center"/>
    </w:pPr>
    <w:rPr>
      <w:i/>
      <w:iCs/>
      <w:color w:val="404040" w:themeColor="text1" w:themeTint="BF"/>
    </w:rPr>
  </w:style>
  <w:style w:type="character" w:customStyle="1" w:styleId="a9">
    <w:name w:val="引用 字符"/>
    <w:basedOn w:val="a1"/>
    <w:link w:val="a8"/>
    <w:uiPriority w:val="29"/>
    <w:rsid w:val="000C03C5"/>
    <w:rPr>
      <w:i/>
      <w:iCs/>
      <w:color w:val="404040" w:themeColor="text1" w:themeTint="BF"/>
    </w:rPr>
  </w:style>
  <w:style w:type="paragraph" w:styleId="aa">
    <w:name w:val="List Paragraph"/>
    <w:basedOn w:val="a"/>
    <w:uiPriority w:val="34"/>
    <w:qFormat/>
    <w:rsid w:val="000C03C5"/>
    <w:pPr>
      <w:ind w:left="720"/>
      <w:contextualSpacing/>
    </w:pPr>
  </w:style>
  <w:style w:type="character" w:styleId="ab">
    <w:name w:val="Intense Emphasis"/>
    <w:basedOn w:val="a1"/>
    <w:uiPriority w:val="21"/>
    <w:qFormat/>
    <w:rsid w:val="000C03C5"/>
    <w:rPr>
      <w:i/>
      <w:iCs/>
      <w:color w:val="0F4761" w:themeColor="accent1" w:themeShade="BF"/>
    </w:rPr>
  </w:style>
  <w:style w:type="paragraph" w:styleId="ac">
    <w:name w:val="Intense Quote"/>
    <w:basedOn w:val="a"/>
    <w:next w:val="a"/>
    <w:link w:val="ad"/>
    <w:uiPriority w:val="30"/>
    <w:qFormat/>
    <w:rsid w:val="000C0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1"/>
    <w:link w:val="ac"/>
    <w:uiPriority w:val="30"/>
    <w:rsid w:val="000C03C5"/>
    <w:rPr>
      <w:i/>
      <w:iCs/>
      <w:color w:val="0F4761" w:themeColor="accent1" w:themeShade="BF"/>
    </w:rPr>
  </w:style>
  <w:style w:type="character" w:styleId="ae">
    <w:name w:val="Intense Reference"/>
    <w:basedOn w:val="a1"/>
    <w:uiPriority w:val="32"/>
    <w:qFormat/>
    <w:rsid w:val="000C03C5"/>
    <w:rPr>
      <w:b/>
      <w:bCs/>
      <w:smallCaps/>
      <w:color w:val="0F4761" w:themeColor="accent1" w:themeShade="BF"/>
      <w:spacing w:val="5"/>
    </w:rPr>
  </w:style>
  <w:style w:type="paragraph" w:styleId="a0">
    <w:name w:val="Body Text"/>
    <w:basedOn w:val="a"/>
    <w:link w:val="af"/>
    <w:uiPriority w:val="99"/>
    <w:semiHidden/>
    <w:unhideWhenUsed/>
    <w:rsid w:val="000C03C5"/>
    <w:pPr>
      <w:spacing w:after="120"/>
    </w:pPr>
  </w:style>
  <w:style w:type="character" w:customStyle="1" w:styleId="af">
    <w:name w:val="正文文本 字符"/>
    <w:basedOn w:val="a1"/>
    <w:link w:val="a0"/>
    <w:uiPriority w:val="99"/>
    <w:semiHidden/>
    <w:rsid w:val="000C03C5"/>
    <w:rPr>
      <w:rFonts w:ascii="Times New Roman" w:eastAsia="宋体" w:hAnsi="Times New Roman" w:cs="Times New Roman"/>
      <w:szCs w:val="20"/>
    </w:rPr>
  </w:style>
  <w:style w:type="paragraph" w:styleId="af0">
    <w:name w:val="Plain Text"/>
    <w:basedOn w:val="a"/>
    <w:link w:val="af1"/>
    <w:qFormat/>
    <w:rsid w:val="000C03C5"/>
    <w:pPr>
      <w:spacing w:line="360" w:lineRule="auto"/>
      <w:ind w:firstLineChars="200" w:firstLine="480"/>
    </w:pPr>
    <w:rPr>
      <w:rFonts w:ascii="仿宋_GB2312"/>
      <w:sz w:val="24"/>
    </w:rPr>
  </w:style>
  <w:style w:type="character" w:customStyle="1" w:styleId="af1">
    <w:name w:val="纯文本 字符"/>
    <w:basedOn w:val="a1"/>
    <w:link w:val="af0"/>
    <w:qFormat/>
    <w:rsid w:val="000C03C5"/>
    <w:rPr>
      <w:rFonts w:ascii="仿宋_GB2312" w:eastAsia="宋体" w:hAnsi="Times New Roman" w:cs="Times New Roman"/>
      <w:sz w:val="24"/>
      <w:szCs w:val="20"/>
    </w:rPr>
  </w:style>
  <w:style w:type="paragraph" w:customStyle="1" w:styleId="STA-">
    <w:name w:val="STA-正文"/>
    <w:basedOn w:val="a"/>
    <w:qFormat/>
    <w:rsid w:val="000C03C5"/>
    <w:pPr>
      <w:widowControl/>
      <w:jc w:val="left"/>
    </w:pPr>
    <w:rPr>
      <w:rFonts w:ascii="宋体" w:hAnsi="宋体"/>
      <w:szCs w:val="21"/>
    </w:rPr>
  </w:style>
  <w:style w:type="paragraph" w:styleId="af2">
    <w:name w:val="header"/>
    <w:basedOn w:val="a"/>
    <w:link w:val="af3"/>
    <w:uiPriority w:val="99"/>
    <w:unhideWhenUsed/>
    <w:rsid w:val="00F07AB1"/>
    <w:pPr>
      <w:tabs>
        <w:tab w:val="center" w:pos="4153"/>
        <w:tab w:val="right" w:pos="8306"/>
      </w:tabs>
      <w:snapToGrid w:val="0"/>
      <w:jc w:val="center"/>
    </w:pPr>
    <w:rPr>
      <w:sz w:val="18"/>
      <w:szCs w:val="18"/>
    </w:rPr>
  </w:style>
  <w:style w:type="character" w:customStyle="1" w:styleId="af3">
    <w:name w:val="页眉 字符"/>
    <w:basedOn w:val="a1"/>
    <w:link w:val="af2"/>
    <w:uiPriority w:val="99"/>
    <w:rsid w:val="00F07AB1"/>
    <w:rPr>
      <w:rFonts w:ascii="Times New Roman" w:eastAsia="宋体" w:hAnsi="Times New Roman" w:cs="Times New Roman"/>
      <w:sz w:val="18"/>
      <w:szCs w:val="18"/>
    </w:rPr>
  </w:style>
  <w:style w:type="paragraph" w:styleId="af4">
    <w:name w:val="footer"/>
    <w:basedOn w:val="a"/>
    <w:link w:val="af5"/>
    <w:uiPriority w:val="99"/>
    <w:unhideWhenUsed/>
    <w:rsid w:val="00F07AB1"/>
    <w:pPr>
      <w:tabs>
        <w:tab w:val="center" w:pos="4153"/>
        <w:tab w:val="right" w:pos="8306"/>
      </w:tabs>
      <w:snapToGrid w:val="0"/>
      <w:jc w:val="left"/>
    </w:pPr>
    <w:rPr>
      <w:sz w:val="18"/>
      <w:szCs w:val="18"/>
    </w:rPr>
  </w:style>
  <w:style w:type="character" w:customStyle="1" w:styleId="af5">
    <w:name w:val="页脚 字符"/>
    <w:basedOn w:val="a1"/>
    <w:link w:val="af4"/>
    <w:uiPriority w:val="99"/>
    <w:rsid w:val="00F07AB1"/>
    <w:rPr>
      <w:rFonts w:ascii="Times New Roman" w:eastAsia="宋体" w:hAnsi="Times New Roman" w:cs="Times New Roman"/>
      <w:sz w:val="18"/>
      <w:szCs w:val="18"/>
    </w:rPr>
  </w:style>
  <w:style w:type="paragraph" w:styleId="af6">
    <w:name w:val="Revision"/>
    <w:hidden/>
    <w:uiPriority w:val="99"/>
    <w:semiHidden/>
    <w:rsid w:val="00796355"/>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1724</Words>
  <Characters>1983</Characters>
  <Application>Microsoft Office Word</Application>
  <DocSecurity>0</DocSecurity>
  <Lines>198</Lines>
  <Paragraphs>142</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251524746@qq.com</dc:creator>
  <cp:keywords/>
  <dc:description/>
  <cp:lastModifiedBy>zhuchuanguang@163.com</cp:lastModifiedBy>
  <cp:revision>79</cp:revision>
  <dcterms:created xsi:type="dcterms:W3CDTF">2026-09-09T07:40:00Z</dcterms:created>
  <dcterms:modified xsi:type="dcterms:W3CDTF">2026-09-11T09:30:00Z</dcterms:modified>
</cp:coreProperties>
</file>