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95DBC" w14:textId="77777777" w:rsidR="00CF5F10" w:rsidRDefault="00E10442" w:rsidP="00746E90">
      <w:pPr>
        <w:spacing w:line="312" w:lineRule="auto"/>
        <w:jc w:val="center"/>
        <w:rPr>
          <w:b/>
          <w:bCs/>
          <w:sz w:val="32"/>
          <w:szCs w:val="32"/>
        </w:rPr>
      </w:pPr>
      <w:r>
        <w:rPr>
          <w:rFonts w:hint="eastAsia"/>
          <w:b/>
          <w:bCs/>
          <w:sz w:val="32"/>
          <w:szCs w:val="32"/>
        </w:rPr>
        <w:t>提名</w:t>
      </w:r>
      <w:r>
        <w:rPr>
          <w:b/>
          <w:bCs/>
          <w:sz w:val="32"/>
          <w:szCs w:val="32"/>
        </w:rPr>
        <w:t>202</w:t>
      </w:r>
      <w:r>
        <w:rPr>
          <w:rFonts w:hint="eastAsia"/>
          <w:b/>
          <w:bCs/>
          <w:sz w:val="32"/>
          <w:szCs w:val="32"/>
        </w:rPr>
        <w:t>4</w:t>
      </w:r>
      <w:r>
        <w:rPr>
          <w:b/>
          <w:bCs/>
          <w:sz w:val="32"/>
          <w:szCs w:val="32"/>
        </w:rPr>
        <w:t>年度</w:t>
      </w:r>
      <w:r>
        <w:rPr>
          <w:rFonts w:hint="eastAsia"/>
          <w:b/>
          <w:bCs/>
          <w:sz w:val="32"/>
          <w:szCs w:val="32"/>
        </w:rPr>
        <w:t>重庆市科技进步</w:t>
      </w:r>
      <w:r>
        <w:rPr>
          <w:b/>
          <w:bCs/>
          <w:sz w:val="32"/>
          <w:szCs w:val="32"/>
        </w:rPr>
        <w:t>奖项目公示内容</w:t>
      </w:r>
    </w:p>
    <w:p w14:paraId="58F57E51" w14:textId="77777777" w:rsidR="00CF5F10" w:rsidRDefault="00E10442" w:rsidP="00746E90">
      <w:pPr>
        <w:spacing w:line="312" w:lineRule="auto"/>
        <w:rPr>
          <w:sz w:val="28"/>
          <w:szCs w:val="28"/>
        </w:rPr>
      </w:pPr>
      <w:r>
        <w:rPr>
          <w:rFonts w:hint="eastAsia"/>
          <w:b/>
          <w:sz w:val="28"/>
          <w:szCs w:val="28"/>
        </w:rPr>
        <w:t>一、项目名称</w:t>
      </w:r>
    </w:p>
    <w:p w14:paraId="6A32A282" w14:textId="57E3A94B" w:rsidR="00E24F53" w:rsidRDefault="00E24F53" w:rsidP="00746E90">
      <w:pPr>
        <w:spacing w:line="312" w:lineRule="auto"/>
        <w:ind w:firstLineChars="200" w:firstLine="560"/>
        <w:rPr>
          <w:sz w:val="28"/>
          <w:szCs w:val="28"/>
        </w:rPr>
      </w:pPr>
      <w:bookmarkStart w:id="0" w:name="OLE_LINK1"/>
      <w:r w:rsidRPr="00E24F53">
        <w:rPr>
          <w:rFonts w:hint="eastAsia"/>
          <w:sz w:val="28"/>
          <w:szCs w:val="28"/>
        </w:rPr>
        <w:t>低矮建筑群围护系统抗风理论与风灾损失评估技术及应用</w:t>
      </w:r>
      <w:bookmarkEnd w:id="0"/>
    </w:p>
    <w:p w14:paraId="0EDDD123" w14:textId="77777777" w:rsidR="00CF5F10" w:rsidRDefault="00E10442" w:rsidP="00746E90">
      <w:pPr>
        <w:numPr>
          <w:ilvl w:val="0"/>
          <w:numId w:val="1"/>
        </w:numPr>
        <w:spacing w:line="312" w:lineRule="auto"/>
        <w:rPr>
          <w:b/>
          <w:sz w:val="28"/>
          <w:szCs w:val="28"/>
        </w:rPr>
      </w:pPr>
      <w:r>
        <w:rPr>
          <w:rFonts w:hint="eastAsia"/>
          <w:b/>
          <w:sz w:val="28"/>
          <w:szCs w:val="28"/>
        </w:rPr>
        <w:t>提名者</w:t>
      </w:r>
    </w:p>
    <w:p w14:paraId="0E85E778" w14:textId="354B757E" w:rsidR="00CF5F10" w:rsidRDefault="00E24F53" w:rsidP="00746E90">
      <w:pPr>
        <w:spacing w:line="312" w:lineRule="auto"/>
        <w:ind w:firstLineChars="200" w:firstLine="560"/>
        <w:rPr>
          <w:sz w:val="28"/>
          <w:szCs w:val="28"/>
        </w:rPr>
      </w:pPr>
      <w:r w:rsidRPr="00E24F53">
        <w:rPr>
          <w:rFonts w:hint="eastAsia"/>
          <w:sz w:val="28"/>
          <w:szCs w:val="28"/>
        </w:rPr>
        <w:t>聂建国 教授/院士，清华大学，土木工程/结构工程</w:t>
      </w:r>
    </w:p>
    <w:p w14:paraId="38EE2FF4" w14:textId="77777777" w:rsidR="00CF5F10" w:rsidRDefault="00E10442" w:rsidP="00746E90">
      <w:pPr>
        <w:numPr>
          <w:ilvl w:val="0"/>
          <w:numId w:val="1"/>
        </w:numPr>
        <w:spacing w:line="312" w:lineRule="auto"/>
        <w:rPr>
          <w:b/>
          <w:sz w:val="28"/>
          <w:szCs w:val="28"/>
        </w:rPr>
      </w:pPr>
      <w:r>
        <w:rPr>
          <w:rFonts w:hint="eastAsia"/>
          <w:b/>
          <w:sz w:val="28"/>
          <w:szCs w:val="28"/>
        </w:rPr>
        <w:t>提名等级</w:t>
      </w:r>
    </w:p>
    <w:p w14:paraId="7328B6B1" w14:textId="174169FB" w:rsidR="00CF5F10" w:rsidRDefault="00E10442" w:rsidP="00746E90">
      <w:pPr>
        <w:adjustRightInd w:val="0"/>
        <w:spacing w:line="312" w:lineRule="auto"/>
        <w:ind w:firstLineChars="200" w:firstLine="560"/>
        <w:rPr>
          <w:sz w:val="28"/>
          <w:szCs w:val="28"/>
        </w:rPr>
      </w:pPr>
      <w:r>
        <w:rPr>
          <w:rFonts w:hint="eastAsia"/>
          <w:sz w:val="28"/>
          <w:szCs w:val="28"/>
        </w:rPr>
        <w:t>科技进步奖一等奖</w:t>
      </w:r>
    </w:p>
    <w:p w14:paraId="72CCC5C1" w14:textId="77777777" w:rsidR="00CF5F10" w:rsidRDefault="00E10442" w:rsidP="00746E90">
      <w:pPr>
        <w:widowControl/>
        <w:numPr>
          <w:ilvl w:val="0"/>
          <w:numId w:val="1"/>
        </w:numPr>
        <w:spacing w:line="312" w:lineRule="auto"/>
        <w:rPr>
          <w:b/>
          <w:sz w:val="28"/>
          <w:szCs w:val="28"/>
        </w:rPr>
      </w:pPr>
      <w:r>
        <w:rPr>
          <w:rFonts w:hint="eastAsia"/>
          <w:b/>
          <w:sz w:val="28"/>
          <w:szCs w:val="28"/>
        </w:rPr>
        <w:t>项目简介</w:t>
      </w:r>
    </w:p>
    <w:p w14:paraId="7BA4F25A" w14:textId="49DC9F69" w:rsidR="00E24F53" w:rsidRPr="00E24F53" w:rsidRDefault="00E24F53" w:rsidP="00E24F53">
      <w:pPr>
        <w:adjustRightInd w:val="0"/>
        <w:spacing w:line="312" w:lineRule="auto"/>
        <w:ind w:firstLineChars="200" w:firstLine="480"/>
        <w:jc w:val="both"/>
        <w:rPr>
          <w:sz w:val="24"/>
          <w:szCs w:val="24"/>
        </w:rPr>
      </w:pPr>
      <w:bookmarkStart w:id="1" w:name="_Hlk189398422"/>
      <w:bookmarkStart w:id="2" w:name="OLE_LINK3"/>
      <w:r w:rsidRPr="00E24F53">
        <w:rPr>
          <w:rFonts w:hint="eastAsia"/>
          <w:sz w:val="24"/>
          <w:szCs w:val="24"/>
        </w:rPr>
        <w:t>低矮建筑群围护系统风灾破坏频发，造成严重经济和社会损失，亟需</w:t>
      </w:r>
      <w:bookmarkStart w:id="3" w:name="_Hlk189398504"/>
      <w:bookmarkEnd w:id="1"/>
      <w:r w:rsidRPr="00E24F53">
        <w:rPr>
          <w:rFonts w:hint="eastAsia"/>
          <w:sz w:val="24"/>
          <w:szCs w:val="24"/>
        </w:rPr>
        <w:t>建立通过可靠围护系统抗风设计方法减少风致破坏，以及</w:t>
      </w:r>
      <w:r w:rsidR="003A603F">
        <w:rPr>
          <w:rFonts w:hint="eastAsia"/>
          <w:sz w:val="24"/>
          <w:szCs w:val="24"/>
        </w:rPr>
        <w:t>通过</w:t>
      </w:r>
      <w:r w:rsidRPr="00E24F53">
        <w:rPr>
          <w:rFonts w:hint="eastAsia"/>
          <w:sz w:val="24"/>
          <w:szCs w:val="24"/>
        </w:rPr>
        <w:t>风灾损失评估技术分担建筑</w:t>
      </w:r>
      <w:bookmarkStart w:id="4" w:name="OLE_LINK4"/>
      <w:r w:rsidRPr="00E24F53">
        <w:rPr>
          <w:rFonts w:hint="eastAsia"/>
          <w:sz w:val="24"/>
          <w:szCs w:val="24"/>
        </w:rPr>
        <w:t>破坏损失风险</w:t>
      </w:r>
      <w:bookmarkEnd w:id="4"/>
      <w:r w:rsidRPr="00E24F53">
        <w:rPr>
          <w:rFonts w:hint="eastAsia"/>
          <w:sz w:val="24"/>
          <w:szCs w:val="24"/>
        </w:rPr>
        <w:t>的现代化灾害风险管理体系。</w:t>
      </w:r>
      <w:bookmarkEnd w:id="3"/>
      <w:r w:rsidRPr="00E24F53">
        <w:rPr>
          <w:rFonts w:hint="eastAsia"/>
          <w:sz w:val="24"/>
          <w:szCs w:val="24"/>
        </w:rPr>
        <w:t>针对该问题，项目组通过产学研协同攻关，</w:t>
      </w:r>
      <w:bookmarkEnd w:id="2"/>
      <w:r w:rsidRPr="00E24F53">
        <w:rPr>
          <w:rFonts w:hint="eastAsia"/>
          <w:sz w:val="24"/>
          <w:szCs w:val="24"/>
        </w:rPr>
        <w:t>提出了基于</w:t>
      </w:r>
      <w:r w:rsidRPr="00E24F53">
        <w:rPr>
          <w:sz w:val="24"/>
          <w:szCs w:val="24"/>
        </w:rPr>
        <w:t>CFD</w:t>
      </w:r>
      <w:r w:rsidRPr="00E24F53">
        <w:rPr>
          <w:rFonts w:hint="eastAsia"/>
          <w:sz w:val="24"/>
          <w:szCs w:val="24"/>
        </w:rPr>
        <w:t>物理增强的建筑群风荷载机器学习方法、考虑混合气候风速和风压系数随机性的分区极值风荷载计算</w:t>
      </w:r>
      <w:r w:rsidR="00D33791">
        <w:rPr>
          <w:rFonts w:hint="eastAsia"/>
          <w:sz w:val="24"/>
          <w:szCs w:val="24"/>
        </w:rPr>
        <w:t>理论</w:t>
      </w:r>
      <w:r w:rsidRPr="00E24F53">
        <w:rPr>
          <w:rFonts w:hint="eastAsia"/>
          <w:sz w:val="24"/>
          <w:szCs w:val="24"/>
        </w:rPr>
        <w:t>、围护系统风致破坏高效分析的等效模型建立方法；</w:t>
      </w:r>
      <w:bookmarkStart w:id="5" w:name="_Hlk189420722"/>
      <w:r w:rsidR="00524583">
        <w:rPr>
          <w:rFonts w:hint="eastAsia"/>
          <w:sz w:val="24"/>
          <w:szCs w:val="24"/>
        </w:rPr>
        <w:t>建立</w:t>
      </w:r>
      <w:r w:rsidRPr="00E24F53">
        <w:rPr>
          <w:rFonts w:hint="eastAsia"/>
          <w:sz w:val="24"/>
          <w:szCs w:val="24"/>
        </w:rPr>
        <w:t>了两类低矮建筑群</w:t>
      </w:r>
      <w:r w:rsidRPr="00E24F53">
        <w:rPr>
          <w:sz w:val="24"/>
          <w:szCs w:val="24"/>
        </w:rPr>
        <w:t>设计风荷载</w:t>
      </w:r>
      <w:r w:rsidRPr="00E24F53">
        <w:rPr>
          <w:rFonts w:hint="eastAsia"/>
          <w:sz w:val="24"/>
          <w:szCs w:val="24"/>
        </w:rPr>
        <w:t>数据库与</w:t>
      </w:r>
      <w:r w:rsidRPr="00E24F53">
        <w:rPr>
          <w:sz w:val="24"/>
          <w:szCs w:val="24"/>
        </w:rPr>
        <w:t>围护系统</w:t>
      </w:r>
      <w:r w:rsidRPr="00E24F53">
        <w:rPr>
          <w:rFonts w:hint="eastAsia"/>
          <w:sz w:val="24"/>
          <w:szCs w:val="24"/>
        </w:rPr>
        <w:t>设计风荷载计算图表，以及围护系统</w:t>
      </w:r>
      <w:r w:rsidRPr="00E24F53">
        <w:rPr>
          <w:sz w:val="24"/>
          <w:szCs w:val="24"/>
        </w:rPr>
        <w:t>承载力</w:t>
      </w:r>
      <w:r w:rsidRPr="00E24F53">
        <w:rPr>
          <w:rFonts w:hint="eastAsia"/>
          <w:sz w:val="24"/>
          <w:szCs w:val="24"/>
        </w:rPr>
        <w:t>低成本、高效率计算方法</w:t>
      </w:r>
      <w:bookmarkStart w:id="6" w:name="_Hlk108623238"/>
      <w:bookmarkEnd w:id="5"/>
      <w:r w:rsidRPr="00E24F53">
        <w:rPr>
          <w:rFonts w:hint="eastAsia"/>
          <w:sz w:val="24"/>
          <w:szCs w:val="24"/>
        </w:rPr>
        <w:t>；</w:t>
      </w:r>
      <w:r w:rsidR="00524583">
        <w:rPr>
          <w:rFonts w:hint="eastAsia"/>
          <w:sz w:val="24"/>
          <w:szCs w:val="24"/>
        </w:rPr>
        <w:t>研发</w:t>
      </w:r>
      <w:r w:rsidRPr="00E24F53">
        <w:rPr>
          <w:rFonts w:hint="eastAsia"/>
          <w:sz w:val="24"/>
          <w:szCs w:val="24"/>
        </w:rPr>
        <w:t>了考虑风荷载干扰效应和屋面-墙面破坏过程影响的</w:t>
      </w:r>
      <w:r w:rsidR="0073312C">
        <w:rPr>
          <w:rFonts w:hint="eastAsia"/>
          <w:sz w:val="24"/>
          <w:szCs w:val="24"/>
        </w:rPr>
        <w:t>低矮建筑群</w:t>
      </w:r>
      <w:r w:rsidRPr="00E24F53">
        <w:rPr>
          <w:rFonts w:hint="eastAsia"/>
          <w:sz w:val="24"/>
          <w:szCs w:val="24"/>
        </w:rPr>
        <w:t>高精度风灾易损性评估</w:t>
      </w:r>
      <w:r w:rsidR="0073312C">
        <w:rPr>
          <w:rFonts w:hint="eastAsia"/>
          <w:sz w:val="24"/>
          <w:szCs w:val="24"/>
        </w:rPr>
        <w:t>技术</w:t>
      </w:r>
      <w:r w:rsidRPr="00E24F53">
        <w:rPr>
          <w:rFonts w:hint="eastAsia"/>
          <w:sz w:val="24"/>
          <w:szCs w:val="24"/>
        </w:rPr>
        <w:t>，建立了适合我国风气候和建筑规范的多类低矮建筑风灾易损性模型和风灾损失评估平台。</w:t>
      </w:r>
      <w:bookmarkEnd w:id="6"/>
      <w:r w:rsidRPr="00E24F53">
        <w:rPr>
          <w:sz w:val="24"/>
          <w:szCs w:val="24"/>
        </w:rPr>
        <w:t>成果</w:t>
      </w:r>
      <w:r w:rsidR="006104C2" w:rsidRPr="00E24F53">
        <w:rPr>
          <w:rFonts w:hint="eastAsia"/>
          <w:sz w:val="24"/>
          <w:szCs w:val="24"/>
        </w:rPr>
        <w:t>大量</w:t>
      </w:r>
      <w:r w:rsidRPr="00E24F53">
        <w:rPr>
          <w:sz w:val="24"/>
          <w:szCs w:val="24"/>
        </w:rPr>
        <w:t>应用于建筑群围护系统抗风设计和财险公司风灾</w:t>
      </w:r>
      <w:r w:rsidRPr="00E24F53">
        <w:rPr>
          <w:rFonts w:hint="eastAsia"/>
          <w:sz w:val="24"/>
          <w:szCs w:val="24"/>
        </w:rPr>
        <w:t>风险</w:t>
      </w:r>
      <w:r w:rsidRPr="00E24F53">
        <w:rPr>
          <w:sz w:val="24"/>
          <w:szCs w:val="24"/>
        </w:rPr>
        <w:t>管理，实现了低矮建筑群抗风分析理论突破，创新了围护系统抗风设计方法，促进了中国建筑风灾巨灾保险发展。</w:t>
      </w:r>
    </w:p>
    <w:p w14:paraId="12E32292" w14:textId="77777777" w:rsidR="00CF5F10" w:rsidRDefault="00E10442" w:rsidP="00746E90">
      <w:pPr>
        <w:widowControl/>
        <w:spacing w:line="312" w:lineRule="auto"/>
        <w:rPr>
          <w:b/>
          <w:sz w:val="28"/>
          <w:szCs w:val="28"/>
        </w:rPr>
      </w:pPr>
      <w:r>
        <w:rPr>
          <w:rFonts w:hint="eastAsia"/>
          <w:b/>
          <w:sz w:val="28"/>
          <w:szCs w:val="28"/>
        </w:rPr>
        <w:t>五、主要知识产权和标准规范等目录</w:t>
      </w:r>
    </w:p>
    <w:tbl>
      <w:tblPr>
        <w:tblW w:w="8779" w:type="dxa"/>
        <w:jc w:val="center"/>
        <w:tblLayout w:type="fixed"/>
        <w:tblLook w:val="0000" w:firstRow="0" w:lastRow="0" w:firstColumn="0" w:lastColumn="0" w:noHBand="0" w:noVBand="0"/>
      </w:tblPr>
      <w:tblGrid>
        <w:gridCol w:w="845"/>
        <w:gridCol w:w="2851"/>
        <w:gridCol w:w="1085"/>
        <w:gridCol w:w="1091"/>
        <w:gridCol w:w="1162"/>
        <w:gridCol w:w="1745"/>
      </w:tblGrid>
      <w:tr w:rsidR="00E24F53" w:rsidRPr="00014E4C" w14:paraId="4678331A" w14:textId="77777777" w:rsidTr="00E24F53">
        <w:trPr>
          <w:trHeight w:val="501"/>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5FE93518" w14:textId="77777777" w:rsidR="00E24F53" w:rsidRPr="0051330E" w:rsidRDefault="00E24F53" w:rsidP="004254BF">
            <w:pPr>
              <w:widowControl/>
              <w:ind w:leftChars="-32" w:left="-12" w:hangingChars="36" w:hanging="58"/>
              <w:jc w:val="center"/>
              <w:rPr>
                <w:rFonts w:ascii="Times New Roman" w:hAnsi="Times New Roman" w:cs="Times New Roman"/>
                <w:color w:val="000000"/>
                <w:sz w:val="16"/>
                <w:szCs w:val="16"/>
              </w:rPr>
            </w:pPr>
            <w:r w:rsidRPr="0051330E">
              <w:rPr>
                <w:rFonts w:ascii="Times New Roman" w:hAnsi="Times New Roman" w:cs="Times New Roman"/>
                <w:color w:val="000000"/>
                <w:sz w:val="16"/>
                <w:szCs w:val="16"/>
              </w:rPr>
              <w:t>知识产权类别</w:t>
            </w:r>
          </w:p>
        </w:tc>
        <w:tc>
          <w:tcPr>
            <w:tcW w:w="2851" w:type="dxa"/>
            <w:tcBorders>
              <w:top w:val="single" w:sz="8" w:space="0" w:color="000000"/>
              <w:left w:val="nil"/>
              <w:bottom w:val="single" w:sz="8" w:space="0" w:color="000000"/>
              <w:right w:val="single" w:sz="8" w:space="0" w:color="000000"/>
            </w:tcBorders>
            <w:vAlign w:val="center"/>
          </w:tcPr>
          <w:p w14:paraId="10A6CBC3" w14:textId="77777777" w:rsidR="00E24F53" w:rsidRPr="0051330E" w:rsidRDefault="00E24F53" w:rsidP="004254BF">
            <w:pPr>
              <w:widowControl/>
              <w:ind w:leftChars="-32" w:left="-12" w:hangingChars="36" w:hanging="58"/>
              <w:jc w:val="center"/>
              <w:rPr>
                <w:rFonts w:ascii="Times New Roman" w:hAnsi="Times New Roman" w:cs="Times New Roman"/>
                <w:color w:val="000000"/>
                <w:sz w:val="16"/>
                <w:szCs w:val="16"/>
              </w:rPr>
            </w:pPr>
            <w:r w:rsidRPr="0051330E">
              <w:rPr>
                <w:rFonts w:ascii="Times New Roman" w:hAnsi="Times New Roman" w:cs="Times New Roman"/>
                <w:color w:val="000000"/>
                <w:sz w:val="16"/>
                <w:szCs w:val="16"/>
              </w:rPr>
              <w:t>知识产权具体名称</w:t>
            </w:r>
          </w:p>
        </w:tc>
        <w:tc>
          <w:tcPr>
            <w:tcW w:w="1085" w:type="dxa"/>
            <w:tcBorders>
              <w:top w:val="single" w:sz="8" w:space="0" w:color="000000"/>
              <w:left w:val="nil"/>
              <w:bottom w:val="single" w:sz="8" w:space="0" w:color="000000"/>
              <w:right w:val="single" w:sz="8" w:space="0" w:color="000000"/>
            </w:tcBorders>
            <w:vAlign w:val="center"/>
          </w:tcPr>
          <w:p w14:paraId="69E3BCD9" w14:textId="77777777" w:rsidR="00E24F53" w:rsidRPr="0051330E" w:rsidRDefault="00E24F53" w:rsidP="004254BF">
            <w:pPr>
              <w:widowControl/>
              <w:ind w:leftChars="-32" w:left="-12" w:hangingChars="36" w:hanging="58"/>
              <w:jc w:val="center"/>
              <w:rPr>
                <w:rFonts w:ascii="Times New Roman" w:hAnsi="Times New Roman" w:cs="Times New Roman"/>
                <w:color w:val="000000"/>
                <w:sz w:val="16"/>
                <w:szCs w:val="16"/>
              </w:rPr>
            </w:pPr>
            <w:r w:rsidRPr="0051330E">
              <w:rPr>
                <w:rFonts w:ascii="Times New Roman" w:hAnsi="Times New Roman" w:cs="Times New Roman"/>
                <w:color w:val="000000"/>
                <w:sz w:val="16"/>
                <w:szCs w:val="16"/>
              </w:rPr>
              <w:t>授权号</w:t>
            </w:r>
          </w:p>
        </w:tc>
        <w:tc>
          <w:tcPr>
            <w:tcW w:w="1091" w:type="dxa"/>
            <w:tcBorders>
              <w:top w:val="single" w:sz="8" w:space="0" w:color="000000"/>
              <w:left w:val="nil"/>
              <w:bottom w:val="single" w:sz="8" w:space="0" w:color="000000"/>
              <w:right w:val="single" w:sz="8" w:space="0" w:color="000000"/>
            </w:tcBorders>
            <w:vAlign w:val="center"/>
          </w:tcPr>
          <w:p w14:paraId="60D0B5D5" w14:textId="77777777" w:rsidR="00E24F53" w:rsidRPr="0051330E" w:rsidRDefault="00E24F53" w:rsidP="004254BF">
            <w:pPr>
              <w:widowControl/>
              <w:ind w:leftChars="-32" w:left="-12" w:hangingChars="36" w:hanging="58"/>
              <w:jc w:val="center"/>
              <w:rPr>
                <w:rFonts w:ascii="Times New Roman" w:hAnsi="Times New Roman" w:cs="Times New Roman"/>
                <w:color w:val="000000"/>
                <w:sz w:val="16"/>
                <w:szCs w:val="16"/>
              </w:rPr>
            </w:pPr>
            <w:r w:rsidRPr="0051330E">
              <w:rPr>
                <w:rFonts w:ascii="Times New Roman" w:hAnsi="Times New Roman" w:cs="Times New Roman"/>
                <w:color w:val="000000"/>
                <w:sz w:val="16"/>
                <w:szCs w:val="16"/>
              </w:rPr>
              <w:t>证书</w:t>
            </w:r>
          </w:p>
          <w:p w14:paraId="41DCA6E3" w14:textId="77777777" w:rsidR="00E24F53" w:rsidRPr="0051330E" w:rsidRDefault="00E24F53" w:rsidP="004254BF">
            <w:pPr>
              <w:widowControl/>
              <w:ind w:leftChars="-32" w:left="-12" w:hangingChars="36" w:hanging="58"/>
              <w:jc w:val="center"/>
              <w:rPr>
                <w:rFonts w:ascii="Times New Roman" w:hAnsi="Times New Roman" w:cs="Times New Roman"/>
                <w:color w:val="000000"/>
                <w:sz w:val="16"/>
                <w:szCs w:val="16"/>
              </w:rPr>
            </w:pPr>
            <w:r w:rsidRPr="0051330E">
              <w:rPr>
                <w:rFonts w:ascii="Times New Roman" w:hAnsi="Times New Roman" w:cs="Times New Roman"/>
                <w:color w:val="000000"/>
                <w:sz w:val="16"/>
                <w:szCs w:val="16"/>
              </w:rPr>
              <w:t>编号</w:t>
            </w:r>
          </w:p>
        </w:tc>
        <w:tc>
          <w:tcPr>
            <w:tcW w:w="1162" w:type="dxa"/>
            <w:tcBorders>
              <w:top w:val="single" w:sz="8" w:space="0" w:color="000000"/>
              <w:left w:val="nil"/>
              <w:bottom w:val="single" w:sz="8" w:space="0" w:color="000000"/>
              <w:right w:val="single" w:sz="8" w:space="0" w:color="000000"/>
            </w:tcBorders>
            <w:vAlign w:val="center"/>
          </w:tcPr>
          <w:p w14:paraId="48FB2BA1" w14:textId="77777777" w:rsidR="00E24F53" w:rsidRPr="0051330E" w:rsidRDefault="00E24F53" w:rsidP="004254BF">
            <w:pPr>
              <w:widowControl/>
              <w:ind w:leftChars="-32" w:left="-12" w:hangingChars="36" w:hanging="58"/>
              <w:jc w:val="center"/>
              <w:rPr>
                <w:rFonts w:ascii="Times New Roman" w:hAnsi="Times New Roman" w:cs="Times New Roman"/>
                <w:color w:val="000000"/>
                <w:sz w:val="16"/>
                <w:szCs w:val="16"/>
              </w:rPr>
            </w:pPr>
            <w:r w:rsidRPr="0051330E">
              <w:rPr>
                <w:rFonts w:ascii="Times New Roman" w:hAnsi="Times New Roman" w:cs="Times New Roman"/>
                <w:color w:val="000000"/>
                <w:sz w:val="16"/>
                <w:szCs w:val="16"/>
              </w:rPr>
              <w:t>权利人</w:t>
            </w:r>
          </w:p>
        </w:tc>
        <w:tc>
          <w:tcPr>
            <w:tcW w:w="1745" w:type="dxa"/>
            <w:tcBorders>
              <w:top w:val="single" w:sz="8" w:space="0" w:color="000000"/>
              <w:left w:val="nil"/>
              <w:bottom w:val="single" w:sz="8" w:space="0" w:color="000000"/>
              <w:right w:val="single" w:sz="8" w:space="0" w:color="000000"/>
            </w:tcBorders>
            <w:vAlign w:val="center"/>
          </w:tcPr>
          <w:p w14:paraId="66C59F2B" w14:textId="77777777" w:rsidR="00E24F53" w:rsidRPr="0051330E" w:rsidRDefault="00E24F53" w:rsidP="004254BF">
            <w:pPr>
              <w:widowControl/>
              <w:ind w:leftChars="-32" w:left="-12" w:hangingChars="36" w:hanging="58"/>
              <w:jc w:val="center"/>
              <w:rPr>
                <w:rFonts w:ascii="Times New Roman" w:hAnsi="Times New Roman" w:cs="Times New Roman"/>
                <w:color w:val="000000"/>
                <w:sz w:val="16"/>
                <w:szCs w:val="16"/>
              </w:rPr>
            </w:pPr>
            <w:r w:rsidRPr="0051330E">
              <w:rPr>
                <w:rFonts w:ascii="Times New Roman" w:hAnsi="Times New Roman" w:cs="Times New Roman"/>
                <w:color w:val="000000"/>
                <w:sz w:val="16"/>
                <w:szCs w:val="16"/>
              </w:rPr>
              <w:t>发明人</w:t>
            </w:r>
          </w:p>
        </w:tc>
      </w:tr>
      <w:tr w:rsidR="00E24F53" w:rsidRPr="00014E4C" w14:paraId="3031167C" w14:textId="77777777" w:rsidTr="00E24F53">
        <w:trPr>
          <w:trHeight w:val="501"/>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0C4D374D"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bookmarkStart w:id="7" w:name="_Hlk190269968"/>
            <w:r w:rsidRPr="0051330E">
              <w:rPr>
                <w:rFonts w:ascii="Times New Roman" w:hAnsi="Times New Roman" w:cs="Times New Roman"/>
                <w:color w:val="000000"/>
                <w:sz w:val="15"/>
                <w:szCs w:val="15"/>
              </w:rPr>
              <w:t>发明专利</w:t>
            </w:r>
          </w:p>
        </w:tc>
        <w:tc>
          <w:tcPr>
            <w:tcW w:w="2851" w:type="dxa"/>
            <w:tcBorders>
              <w:top w:val="single" w:sz="8" w:space="0" w:color="000000"/>
              <w:left w:val="nil"/>
              <w:bottom w:val="single" w:sz="8" w:space="0" w:color="000000"/>
              <w:right w:val="single" w:sz="8" w:space="0" w:color="000000"/>
            </w:tcBorders>
            <w:vAlign w:val="center"/>
          </w:tcPr>
          <w:p w14:paraId="094F4A0F"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基于</w:t>
            </w:r>
            <w:r w:rsidRPr="0051330E">
              <w:rPr>
                <w:rFonts w:ascii="Times New Roman" w:hAnsi="Times New Roman" w:cs="Times New Roman"/>
                <w:color w:val="000000"/>
                <w:sz w:val="15"/>
                <w:szCs w:val="15"/>
              </w:rPr>
              <w:t>Piecewise-Johnson</w:t>
            </w:r>
            <w:r w:rsidRPr="0051330E">
              <w:rPr>
                <w:rFonts w:ascii="Times New Roman" w:hAnsi="Times New Roman" w:cs="Times New Roman"/>
                <w:color w:val="000000"/>
                <w:sz w:val="15"/>
                <w:szCs w:val="15"/>
              </w:rPr>
              <w:t>变换的非高斯风压模拟方法及系统和存储介质</w:t>
            </w:r>
          </w:p>
        </w:tc>
        <w:tc>
          <w:tcPr>
            <w:tcW w:w="1085" w:type="dxa"/>
            <w:tcBorders>
              <w:top w:val="single" w:sz="8" w:space="0" w:color="000000"/>
              <w:left w:val="nil"/>
              <w:bottom w:val="single" w:sz="8" w:space="0" w:color="000000"/>
              <w:right w:val="single" w:sz="8" w:space="0" w:color="000000"/>
            </w:tcBorders>
            <w:vAlign w:val="center"/>
          </w:tcPr>
          <w:p w14:paraId="41D8E70F"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ZL202011347457.1</w:t>
            </w:r>
          </w:p>
        </w:tc>
        <w:tc>
          <w:tcPr>
            <w:tcW w:w="1091" w:type="dxa"/>
            <w:tcBorders>
              <w:top w:val="single" w:sz="8" w:space="0" w:color="000000"/>
              <w:left w:val="nil"/>
              <w:bottom w:val="single" w:sz="8" w:space="0" w:color="000000"/>
              <w:right w:val="single" w:sz="8" w:space="0" w:color="000000"/>
            </w:tcBorders>
            <w:vAlign w:val="center"/>
          </w:tcPr>
          <w:p w14:paraId="3924FA79"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5489628</w:t>
            </w:r>
          </w:p>
        </w:tc>
        <w:tc>
          <w:tcPr>
            <w:tcW w:w="1162" w:type="dxa"/>
            <w:tcBorders>
              <w:top w:val="single" w:sz="8" w:space="0" w:color="000000"/>
              <w:left w:val="nil"/>
              <w:bottom w:val="single" w:sz="8" w:space="0" w:color="000000"/>
              <w:right w:val="single" w:sz="8" w:space="0" w:color="000000"/>
            </w:tcBorders>
            <w:vAlign w:val="center"/>
          </w:tcPr>
          <w:p w14:paraId="5AA9CD7F"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重庆交通大学</w:t>
            </w:r>
          </w:p>
        </w:tc>
        <w:tc>
          <w:tcPr>
            <w:tcW w:w="1745" w:type="dxa"/>
            <w:tcBorders>
              <w:top w:val="single" w:sz="8" w:space="0" w:color="000000"/>
              <w:left w:val="nil"/>
              <w:bottom w:val="single" w:sz="8" w:space="0" w:color="000000"/>
              <w:right w:val="single" w:sz="8" w:space="0" w:color="000000"/>
            </w:tcBorders>
            <w:vAlign w:val="center"/>
          </w:tcPr>
          <w:p w14:paraId="3F3D5D4D"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吴凤波</w:t>
            </w:r>
            <w:r>
              <w:rPr>
                <w:rFonts w:ascii="Times New Roman" w:hAnsi="Times New Roman" w:cs="Times New Roman"/>
                <w:color w:val="000000"/>
                <w:sz w:val="15"/>
                <w:szCs w:val="15"/>
              </w:rPr>
              <w:t>,</w:t>
            </w:r>
            <w:r w:rsidRPr="0051330E">
              <w:rPr>
                <w:rFonts w:ascii="Times New Roman" w:hAnsi="Times New Roman" w:cs="Times New Roman"/>
                <w:color w:val="000000"/>
                <w:sz w:val="15"/>
                <w:szCs w:val="15"/>
              </w:rPr>
              <w:t>姜言</w:t>
            </w:r>
            <w:r>
              <w:rPr>
                <w:rFonts w:ascii="Times New Roman" w:hAnsi="Times New Roman" w:cs="Times New Roman"/>
                <w:color w:val="000000"/>
                <w:sz w:val="15"/>
                <w:szCs w:val="15"/>
              </w:rPr>
              <w:t>,</w:t>
            </w:r>
            <w:r w:rsidRPr="0051330E">
              <w:rPr>
                <w:rFonts w:ascii="Times New Roman" w:hAnsi="Times New Roman" w:cs="Times New Roman"/>
                <w:color w:val="000000"/>
                <w:sz w:val="15"/>
                <w:szCs w:val="15"/>
              </w:rPr>
              <w:t>王旭</w:t>
            </w:r>
            <w:r>
              <w:rPr>
                <w:rFonts w:ascii="Times New Roman" w:hAnsi="Times New Roman" w:cs="Times New Roman"/>
                <w:color w:val="000000"/>
                <w:sz w:val="15"/>
                <w:szCs w:val="15"/>
              </w:rPr>
              <w:t>,</w:t>
            </w:r>
            <w:proofErr w:type="gramStart"/>
            <w:r w:rsidRPr="0051330E">
              <w:rPr>
                <w:rFonts w:ascii="Times New Roman" w:hAnsi="Times New Roman" w:cs="Times New Roman"/>
                <w:color w:val="000000"/>
                <w:sz w:val="15"/>
                <w:szCs w:val="15"/>
              </w:rPr>
              <w:t>彭</w:t>
            </w:r>
            <w:proofErr w:type="gramEnd"/>
            <w:r w:rsidRPr="0051330E">
              <w:rPr>
                <w:rFonts w:ascii="Times New Roman" w:hAnsi="Times New Roman" w:cs="Times New Roman"/>
                <w:color w:val="000000"/>
                <w:sz w:val="15"/>
                <w:szCs w:val="15"/>
              </w:rPr>
              <w:t>留留</w:t>
            </w:r>
            <w:r>
              <w:rPr>
                <w:rFonts w:ascii="Times New Roman" w:hAnsi="Times New Roman" w:cs="Times New Roman"/>
                <w:color w:val="000000"/>
                <w:sz w:val="15"/>
                <w:szCs w:val="15"/>
              </w:rPr>
              <w:t>,</w:t>
            </w:r>
            <w:r w:rsidRPr="0051330E">
              <w:rPr>
                <w:rFonts w:ascii="Times New Roman" w:hAnsi="Times New Roman" w:cs="Times New Roman"/>
                <w:color w:val="000000"/>
                <w:sz w:val="15"/>
                <w:szCs w:val="15"/>
              </w:rPr>
              <w:t>刘敏</w:t>
            </w:r>
            <w:r>
              <w:rPr>
                <w:rFonts w:ascii="Times New Roman" w:hAnsi="Times New Roman" w:cs="Times New Roman"/>
                <w:color w:val="000000"/>
                <w:sz w:val="15"/>
                <w:szCs w:val="15"/>
              </w:rPr>
              <w:t>,</w:t>
            </w:r>
            <w:r w:rsidRPr="0051330E">
              <w:rPr>
                <w:rFonts w:ascii="Times New Roman" w:hAnsi="Times New Roman" w:cs="Times New Roman"/>
                <w:color w:val="000000"/>
                <w:sz w:val="15"/>
                <w:szCs w:val="15"/>
              </w:rPr>
              <w:t>黄国庆</w:t>
            </w:r>
            <w:r>
              <w:rPr>
                <w:rFonts w:ascii="Times New Roman" w:hAnsi="Times New Roman" w:cs="Times New Roman"/>
                <w:color w:val="000000"/>
                <w:sz w:val="15"/>
                <w:szCs w:val="15"/>
              </w:rPr>
              <w:t>,</w:t>
            </w:r>
            <w:r w:rsidRPr="0051330E">
              <w:rPr>
                <w:rFonts w:ascii="Times New Roman" w:hAnsi="Times New Roman" w:cs="Times New Roman"/>
                <w:color w:val="000000"/>
                <w:sz w:val="15"/>
                <w:szCs w:val="15"/>
              </w:rPr>
              <w:t>黄博</w:t>
            </w:r>
            <w:r>
              <w:rPr>
                <w:rFonts w:ascii="Times New Roman" w:hAnsi="Times New Roman" w:cs="Times New Roman"/>
                <w:color w:val="000000"/>
                <w:sz w:val="15"/>
                <w:szCs w:val="15"/>
              </w:rPr>
              <w:t>,</w:t>
            </w:r>
            <w:r w:rsidRPr="0051330E">
              <w:rPr>
                <w:rFonts w:ascii="Times New Roman" w:hAnsi="Times New Roman" w:cs="Times New Roman"/>
                <w:color w:val="000000"/>
                <w:sz w:val="15"/>
                <w:szCs w:val="15"/>
              </w:rPr>
              <w:t>吴悦</w:t>
            </w:r>
          </w:p>
        </w:tc>
      </w:tr>
      <w:bookmarkEnd w:id="7"/>
      <w:tr w:rsidR="00E24F53" w:rsidRPr="00014E4C" w14:paraId="528DBF62" w14:textId="77777777" w:rsidTr="00E24F53">
        <w:trPr>
          <w:trHeight w:val="501"/>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66385FC5"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发明专利</w:t>
            </w:r>
          </w:p>
        </w:tc>
        <w:tc>
          <w:tcPr>
            <w:tcW w:w="2851" w:type="dxa"/>
            <w:tcBorders>
              <w:top w:val="single" w:sz="8" w:space="0" w:color="000000"/>
              <w:left w:val="nil"/>
              <w:bottom w:val="single" w:sz="8" w:space="0" w:color="000000"/>
              <w:right w:val="single" w:sz="8" w:space="0" w:color="000000"/>
            </w:tcBorders>
            <w:vAlign w:val="center"/>
          </w:tcPr>
          <w:p w14:paraId="1BBF08C5" w14:textId="0CDD7F8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bookmarkStart w:id="8" w:name="OLE_LINK2"/>
            <w:r w:rsidRPr="0051330E">
              <w:rPr>
                <w:rFonts w:ascii="Times New Roman" w:hAnsi="Times New Roman" w:cs="Times New Roman"/>
                <w:color w:val="000000"/>
                <w:sz w:val="15"/>
                <w:szCs w:val="15"/>
              </w:rPr>
              <w:t>考虑风压相关性的</w:t>
            </w:r>
            <w:r w:rsidRPr="0051330E">
              <w:rPr>
                <w:rFonts w:ascii="Times New Roman" w:hAnsi="Times New Roman" w:cs="Times New Roman"/>
                <w:color w:val="000000"/>
                <w:sz w:val="15"/>
                <w:szCs w:val="15"/>
              </w:rPr>
              <w:t>SOM</w:t>
            </w:r>
            <w:r w:rsidRPr="0051330E">
              <w:rPr>
                <w:rFonts w:ascii="Times New Roman" w:hAnsi="Times New Roman" w:cs="Times New Roman"/>
                <w:color w:val="000000"/>
                <w:sz w:val="15"/>
                <w:szCs w:val="15"/>
              </w:rPr>
              <w:t>分区</w:t>
            </w:r>
            <w:bookmarkEnd w:id="8"/>
            <w:r w:rsidRPr="0051330E">
              <w:rPr>
                <w:rFonts w:ascii="Times New Roman" w:hAnsi="Times New Roman" w:cs="Times New Roman"/>
                <w:color w:val="000000"/>
                <w:sz w:val="15"/>
                <w:szCs w:val="15"/>
              </w:rPr>
              <w:t>方法、装置、设备、介质</w:t>
            </w:r>
          </w:p>
        </w:tc>
        <w:tc>
          <w:tcPr>
            <w:tcW w:w="1085" w:type="dxa"/>
            <w:tcBorders>
              <w:top w:val="single" w:sz="8" w:space="0" w:color="000000"/>
              <w:left w:val="nil"/>
              <w:bottom w:val="single" w:sz="8" w:space="0" w:color="000000"/>
              <w:right w:val="single" w:sz="8" w:space="0" w:color="000000"/>
            </w:tcBorders>
            <w:vAlign w:val="center"/>
          </w:tcPr>
          <w:p w14:paraId="0AC03F3E"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ZL202411330434.8</w:t>
            </w:r>
          </w:p>
        </w:tc>
        <w:tc>
          <w:tcPr>
            <w:tcW w:w="1091" w:type="dxa"/>
            <w:tcBorders>
              <w:top w:val="single" w:sz="8" w:space="0" w:color="000000"/>
              <w:left w:val="nil"/>
              <w:bottom w:val="single" w:sz="8" w:space="0" w:color="000000"/>
              <w:right w:val="single" w:sz="8" w:space="0" w:color="000000"/>
            </w:tcBorders>
            <w:vAlign w:val="center"/>
          </w:tcPr>
          <w:p w14:paraId="0C46E08E"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7561862</w:t>
            </w:r>
          </w:p>
        </w:tc>
        <w:tc>
          <w:tcPr>
            <w:tcW w:w="1162" w:type="dxa"/>
            <w:tcBorders>
              <w:top w:val="single" w:sz="8" w:space="0" w:color="000000"/>
              <w:left w:val="nil"/>
              <w:bottom w:val="single" w:sz="8" w:space="0" w:color="000000"/>
              <w:right w:val="single" w:sz="8" w:space="0" w:color="000000"/>
            </w:tcBorders>
            <w:vAlign w:val="center"/>
          </w:tcPr>
          <w:p w14:paraId="16214F73"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湖南科技大学</w:t>
            </w:r>
          </w:p>
        </w:tc>
        <w:tc>
          <w:tcPr>
            <w:tcW w:w="1745" w:type="dxa"/>
            <w:tcBorders>
              <w:top w:val="single" w:sz="8" w:space="0" w:color="000000"/>
              <w:left w:val="nil"/>
              <w:bottom w:val="single" w:sz="8" w:space="0" w:color="000000"/>
              <w:right w:val="single" w:sz="8" w:space="0" w:color="000000"/>
            </w:tcBorders>
            <w:vAlign w:val="center"/>
          </w:tcPr>
          <w:p w14:paraId="16F1BA88"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proofErr w:type="gramStart"/>
            <w:r w:rsidRPr="0051330E">
              <w:rPr>
                <w:rFonts w:ascii="Times New Roman" w:hAnsi="Times New Roman" w:cs="Times New Roman"/>
                <w:color w:val="000000"/>
                <w:sz w:val="15"/>
                <w:szCs w:val="15"/>
              </w:rPr>
              <w:t>李寿科</w:t>
            </w:r>
            <w:proofErr w:type="gramEnd"/>
            <w:r>
              <w:rPr>
                <w:rFonts w:ascii="Times New Roman" w:hAnsi="Times New Roman" w:cs="Times New Roman"/>
                <w:color w:val="000000"/>
                <w:sz w:val="15"/>
                <w:szCs w:val="15"/>
              </w:rPr>
              <w:t>,</w:t>
            </w:r>
            <w:r w:rsidRPr="0051330E">
              <w:rPr>
                <w:rFonts w:ascii="Times New Roman" w:hAnsi="Times New Roman" w:cs="Times New Roman"/>
                <w:color w:val="000000"/>
                <w:sz w:val="15"/>
                <w:szCs w:val="15"/>
              </w:rPr>
              <w:t>李友新</w:t>
            </w:r>
            <w:r>
              <w:rPr>
                <w:rFonts w:ascii="Times New Roman" w:hAnsi="Times New Roman" w:cs="Times New Roman"/>
                <w:color w:val="000000"/>
                <w:sz w:val="15"/>
                <w:szCs w:val="15"/>
              </w:rPr>
              <w:t>,</w:t>
            </w:r>
            <w:r w:rsidRPr="0051330E">
              <w:rPr>
                <w:rFonts w:ascii="Times New Roman" w:hAnsi="Times New Roman" w:cs="Times New Roman"/>
                <w:color w:val="000000"/>
                <w:sz w:val="15"/>
                <w:szCs w:val="15"/>
              </w:rPr>
              <w:t>邓慧</w:t>
            </w:r>
            <w:r>
              <w:rPr>
                <w:rFonts w:ascii="Times New Roman" w:hAnsi="Times New Roman" w:cs="Times New Roman"/>
                <w:color w:val="000000"/>
                <w:sz w:val="15"/>
                <w:szCs w:val="15"/>
              </w:rPr>
              <w:t>,</w:t>
            </w:r>
            <w:r w:rsidRPr="0051330E">
              <w:rPr>
                <w:rFonts w:ascii="Times New Roman" w:hAnsi="Times New Roman" w:cs="Times New Roman"/>
                <w:color w:val="000000"/>
                <w:sz w:val="15"/>
                <w:szCs w:val="15"/>
              </w:rPr>
              <w:t>刘敏</w:t>
            </w:r>
            <w:r>
              <w:rPr>
                <w:rFonts w:ascii="Times New Roman" w:hAnsi="Times New Roman" w:cs="Times New Roman"/>
                <w:color w:val="000000"/>
                <w:sz w:val="15"/>
                <w:szCs w:val="15"/>
              </w:rPr>
              <w:t>,</w:t>
            </w:r>
            <w:r w:rsidRPr="0051330E">
              <w:rPr>
                <w:rFonts w:ascii="Times New Roman" w:hAnsi="Times New Roman" w:cs="Times New Roman"/>
                <w:color w:val="000000"/>
                <w:sz w:val="15"/>
                <w:szCs w:val="15"/>
              </w:rPr>
              <w:t>李寿英</w:t>
            </w:r>
            <w:r>
              <w:rPr>
                <w:rFonts w:ascii="Times New Roman" w:hAnsi="Times New Roman" w:cs="Times New Roman"/>
                <w:color w:val="000000"/>
                <w:sz w:val="15"/>
                <w:szCs w:val="15"/>
              </w:rPr>
              <w:t>,</w:t>
            </w:r>
            <w:proofErr w:type="gramStart"/>
            <w:r w:rsidRPr="0051330E">
              <w:rPr>
                <w:rFonts w:ascii="Times New Roman" w:hAnsi="Times New Roman" w:cs="Times New Roman"/>
                <w:color w:val="000000"/>
                <w:sz w:val="15"/>
                <w:szCs w:val="15"/>
              </w:rPr>
              <w:t>周帅</w:t>
            </w:r>
            <w:proofErr w:type="gramEnd"/>
          </w:p>
        </w:tc>
      </w:tr>
      <w:tr w:rsidR="00E24F53" w:rsidRPr="00014E4C" w14:paraId="36A43174" w14:textId="77777777" w:rsidTr="00E24F53">
        <w:trPr>
          <w:trHeight w:val="501"/>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22F3F37C"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发明专利</w:t>
            </w:r>
          </w:p>
        </w:tc>
        <w:tc>
          <w:tcPr>
            <w:tcW w:w="2851" w:type="dxa"/>
            <w:tcBorders>
              <w:top w:val="single" w:sz="8" w:space="0" w:color="000000"/>
              <w:left w:val="nil"/>
              <w:bottom w:val="single" w:sz="8" w:space="0" w:color="000000"/>
              <w:right w:val="single" w:sz="8" w:space="0" w:color="000000"/>
            </w:tcBorders>
            <w:vAlign w:val="center"/>
          </w:tcPr>
          <w:p w14:paraId="03D0B092"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一种连接力检测装置</w:t>
            </w:r>
          </w:p>
        </w:tc>
        <w:tc>
          <w:tcPr>
            <w:tcW w:w="1085" w:type="dxa"/>
            <w:tcBorders>
              <w:top w:val="single" w:sz="8" w:space="0" w:color="000000"/>
              <w:left w:val="nil"/>
              <w:bottom w:val="single" w:sz="8" w:space="0" w:color="000000"/>
              <w:right w:val="single" w:sz="8" w:space="0" w:color="000000"/>
            </w:tcBorders>
            <w:vAlign w:val="center"/>
          </w:tcPr>
          <w:p w14:paraId="78128051"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ZL201711423300.0</w:t>
            </w:r>
          </w:p>
        </w:tc>
        <w:tc>
          <w:tcPr>
            <w:tcW w:w="1091" w:type="dxa"/>
            <w:tcBorders>
              <w:top w:val="single" w:sz="8" w:space="0" w:color="000000"/>
              <w:left w:val="nil"/>
              <w:bottom w:val="single" w:sz="8" w:space="0" w:color="000000"/>
              <w:right w:val="single" w:sz="8" w:space="0" w:color="000000"/>
            </w:tcBorders>
            <w:vAlign w:val="center"/>
          </w:tcPr>
          <w:p w14:paraId="78D194DD"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7455975</w:t>
            </w:r>
          </w:p>
        </w:tc>
        <w:tc>
          <w:tcPr>
            <w:tcW w:w="1162" w:type="dxa"/>
            <w:tcBorders>
              <w:top w:val="single" w:sz="8" w:space="0" w:color="000000"/>
              <w:left w:val="nil"/>
              <w:bottom w:val="single" w:sz="8" w:space="0" w:color="000000"/>
              <w:right w:val="single" w:sz="8" w:space="0" w:color="000000"/>
            </w:tcBorders>
            <w:vAlign w:val="center"/>
          </w:tcPr>
          <w:p w14:paraId="1B48E2CA"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珠海安维特工程检测有限公司</w:t>
            </w:r>
          </w:p>
        </w:tc>
        <w:tc>
          <w:tcPr>
            <w:tcW w:w="1745" w:type="dxa"/>
            <w:tcBorders>
              <w:top w:val="single" w:sz="8" w:space="0" w:color="000000"/>
              <w:left w:val="nil"/>
              <w:bottom w:val="single" w:sz="8" w:space="0" w:color="000000"/>
              <w:right w:val="single" w:sz="8" w:space="0" w:color="000000"/>
            </w:tcBorders>
            <w:vAlign w:val="center"/>
          </w:tcPr>
          <w:p w14:paraId="563126A3"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辛志勇</w:t>
            </w:r>
          </w:p>
        </w:tc>
      </w:tr>
      <w:tr w:rsidR="00E24F53" w:rsidRPr="00014E4C" w14:paraId="39A70F58" w14:textId="77777777" w:rsidTr="00E24F53">
        <w:trPr>
          <w:trHeight w:val="501"/>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5409FABE"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lastRenderedPageBreak/>
              <w:t>其它</w:t>
            </w:r>
          </w:p>
        </w:tc>
        <w:tc>
          <w:tcPr>
            <w:tcW w:w="2851" w:type="dxa"/>
            <w:tcBorders>
              <w:top w:val="single" w:sz="8" w:space="0" w:color="000000"/>
              <w:left w:val="nil"/>
              <w:bottom w:val="single" w:sz="8" w:space="0" w:color="000000"/>
              <w:right w:val="single" w:sz="8" w:space="0" w:color="000000"/>
            </w:tcBorders>
            <w:vAlign w:val="center"/>
          </w:tcPr>
          <w:p w14:paraId="1DE52F6E"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 xml:space="preserve">A hybrid semi-supervised </w:t>
            </w:r>
            <w:proofErr w:type="gramStart"/>
            <w:r w:rsidRPr="0051330E">
              <w:rPr>
                <w:rFonts w:ascii="Times New Roman" w:hAnsi="Times New Roman" w:cs="Times New Roman"/>
                <w:color w:val="000000"/>
                <w:sz w:val="15"/>
                <w:szCs w:val="15"/>
              </w:rPr>
              <w:t>regression based</w:t>
            </w:r>
            <w:proofErr w:type="gramEnd"/>
            <w:r w:rsidRPr="0051330E">
              <w:rPr>
                <w:rFonts w:ascii="Times New Roman" w:hAnsi="Times New Roman" w:cs="Times New Roman"/>
                <w:color w:val="000000"/>
                <w:sz w:val="15"/>
                <w:szCs w:val="15"/>
              </w:rPr>
              <w:t xml:space="preserve"> machine learning method for predicting peak wind loads on a group of buildings</w:t>
            </w:r>
          </w:p>
        </w:tc>
        <w:tc>
          <w:tcPr>
            <w:tcW w:w="1085" w:type="dxa"/>
            <w:tcBorders>
              <w:top w:val="single" w:sz="8" w:space="0" w:color="000000"/>
              <w:left w:val="nil"/>
              <w:bottom w:val="single" w:sz="8" w:space="0" w:color="000000"/>
              <w:right w:val="single" w:sz="8" w:space="0" w:color="000000"/>
            </w:tcBorders>
            <w:vAlign w:val="center"/>
          </w:tcPr>
          <w:p w14:paraId="7C5951B8"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proofErr w:type="gramStart"/>
            <w:r w:rsidRPr="0051330E">
              <w:rPr>
                <w:rFonts w:ascii="Times New Roman" w:hAnsi="Times New Roman" w:cs="Times New Roman"/>
                <w:color w:val="000000"/>
                <w:sz w:val="15"/>
                <w:szCs w:val="15"/>
              </w:rPr>
              <w:t>doi:10.1016/j.engstruct</w:t>
            </w:r>
            <w:proofErr w:type="gramEnd"/>
            <w:r w:rsidRPr="0051330E">
              <w:rPr>
                <w:rFonts w:ascii="Times New Roman" w:hAnsi="Times New Roman" w:cs="Times New Roman"/>
                <w:color w:val="000000"/>
                <w:sz w:val="15"/>
                <w:szCs w:val="15"/>
              </w:rPr>
              <w:t>.2022.115245</w:t>
            </w:r>
          </w:p>
        </w:tc>
        <w:tc>
          <w:tcPr>
            <w:tcW w:w="1091" w:type="dxa"/>
            <w:tcBorders>
              <w:top w:val="single" w:sz="8" w:space="0" w:color="000000"/>
              <w:left w:val="nil"/>
              <w:bottom w:val="single" w:sz="8" w:space="0" w:color="000000"/>
              <w:right w:val="single" w:sz="8" w:space="0" w:color="000000"/>
            </w:tcBorders>
            <w:vAlign w:val="center"/>
          </w:tcPr>
          <w:p w14:paraId="09A0F9FB" w14:textId="77777777" w:rsidR="00E24F53" w:rsidRPr="0051330E" w:rsidRDefault="00E24F53" w:rsidP="004254BF">
            <w:pPr>
              <w:widowControl/>
              <w:ind w:leftChars="-23" w:left="-17" w:hangingChars="23" w:hanging="3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Engineering Structures</w:t>
            </w:r>
          </w:p>
        </w:tc>
        <w:tc>
          <w:tcPr>
            <w:tcW w:w="1162" w:type="dxa"/>
            <w:tcBorders>
              <w:top w:val="single" w:sz="8" w:space="0" w:color="000000"/>
              <w:left w:val="nil"/>
              <w:bottom w:val="single" w:sz="8" w:space="0" w:color="000000"/>
              <w:right w:val="single" w:sz="8" w:space="0" w:color="000000"/>
            </w:tcBorders>
            <w:vAlign w:val="center"/>
          </w:tcPr>
          <w:p w14:paraId="7FA2C8A7"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重庆大学</w:t>
            </w:r>
          </w:p>
        </w:tc>
        <w:tc>
          <w:tcPr>
            <w:tcW w:w="1745" w:type="dxa"/>
            <w:tcBorders>
              <w:top w:val="single" w:sz="8" w:space="0" w:color="000000"/>
              <w:left w:val="nil"/>
              <w:bottom w:val="single" w:sz="8" w:space="0" w:color="000000"/>
              <w:right w:val="single" w:sz="8" w:space="0" w:color="000000"/>
            </w:tcBorders>
            <w:vAlign w:val="center"/>
          </w:tcPr>
          <w:p w14:paraId="22F8B0E5"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杜坤</w:t>
            </w:r>
            <w:r w:rsidRPr="0051330E">
              <w:rPr>
                <w:rFonts w:ascii="Times New Roman" w:hAnsi="Times New Roman" w:cs="Times New Roman"/>
                <w:color w:val="000000"/>
                <w:sz w:val="15"/>
                <w:szCs w:val="15"/>
              </w:rPr>
              <w:t xml:space="preserve">, </w:t>
            </w:r>
            <w:r>
              <w:rPr>
                <w:rFonts w:ascii="Times New Roman" w:hAnsi="Times New Roman" w:cs="Times New Roman" w:hint="eastAsia"/>
                <w:color w:val="000000"/>
                <w:sz w:val="15"/>
                <w:szCs w:val="15"/>
              </w:rPr>
              <w:t>陈波</w:t>
            </w:r>
          </w:p>
        </w:tc>
      </w:tr>
      <w:tr w:rsidR="00E24F53" w:rsidRPr="00014E4C" w14:paraId="346F7D0F" w14:textId="77777777" w:rsidTr="00E24F53">
        <w:trPr>
          <w:trHeight w:val="501"/>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590467C0"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发明专利</w:t>
            </w:r>
          </w:p>
        </w:tc>
        <w:tc>
          <w:tcPr>
            <w:tcW w:w="2851" w:type="dxa"/>
            <w:tcBorders>
              <w:top w:val="single" w:sz="8" w:space="0" w:color="000000"/>
              <w:left w:val="nil"/>
              <w:bottom w:val="single" w:sz="8" w:space="0" w:color="000000"/>
              <w:right w:val="single" w:sz="8" w:space="0" w:color="000000"/>
            </w:tcBorders>
            <w:vAlign w:val="center"/>
          </w:tcPr>
          <w:p w14:paraId="190D2737"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一种屋顶瓦片可换的低矮建筑风载荷模拟房屋</w:t>
            </w:r>
          </w:p>
        </w:tc>
        <w:tc>
          <w:tcPr>
            <w:tcW w:w="1085" w:type="dxa"/>
            <w:tcBorders>
              <w:top w:val="single" w:sz="8" w:space="0" w:color="000000"/>
              <w:left w:val="nil"/>
              <w:bottom w:val="single" w:sz="8" w:space="0" w:color="000000"/>
              <w:right w:val="single" w:sz="8" w:space="0" w:color="000000"/>
            </w:tcBorders>
            <w:vAlign w:val="center"/>
          </w:tcPr>
          <w:p w14:paraId="28A62320"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ZL202111396992.0</w:t>
            </w:r>
          </w:p>
        </w:tc>
        <w:tc>
          <w:tcPr>
            <w:tcW w:w="1091" w:type="dxa"/>
            <w:tcBorders>
              <w:top w:val="single" w:sz="8" w:space="0" w:color="000000"/>
              <w:left w:val="nil"/>
              <w:bottom w:val="single" w:sz="8" w:space="0" w:color="000000"/>
              <w:right w:val="single" w:sz="8" w:space="0" w:color="000000"/>
            </w:tcBorders>
            <w:vAlign w:val="center"/>
          </w:tcPr>
          <w:p w14:paraId="089E5AAB"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7184272</w:t>
            </w:r>
          </w:p>
        </w:tc>
        <w:tc>
          <w:tcPr>
            <w:tcW w:w="1162" w:type="dxa"/>
            <w:tcBorders>
              <w:top w:val="single" w:sz="8" w:space="0" w:color="000000"/>
              <w:left w:val="nil"/>
              <w:bottom w:val="single" w:sz="8" w:space="0" w:color="000000"/>
              <w:right w:val="single" w:sz="8" w:space="0" w:color="000000"/>
            </w:tcBorders>
            <w:vAlign w:val="center"/>
          </w:tcPr>
          <w:p w14:paraId="3E091602"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重庆交通大学</w:t>
            </w:r>
          </w:p>
        </w:tc>
        <w:tc>
          <w:tcPr>
            <w:tcW w:w="1745" w:type="dxa"/>
            <w:tcBorders>
              <w:top w:val="single" w:sz="8" w:space="0" w:color="000000"/>
              <w:left w:val="nil"/>
              <w:bottom w:val="single" w:sz="8" w:space="0" w:color="000000"/>
              <w:right w:val="single" w:sz="8" w:space="0" w:color="000000"/>
            </w:tcBorders>
            <w:vAlign w:val="center"/>
          </w:tcPr>
          <w:p w14:paraId="7D9E13EE"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吴凤波</w:t>
            </w:r>
            <w:r>
              <w:rPr>
                <w:rFonts w:ascii="Times New Roman" w:hAnsi="Times New Roman" w:cs="Times New Roman" w:hint="eastAsia"/>
                <w:color w:val="000000"/>
                <w:sz w:val="15"/>
                <w:szCs w:val="15"/>
              </w:rPr>
              <w:t>,</w:t>
            </w:r>
            <w:proofErr w:type="gramStart"/>
            <w:r w:rsidRPr="0051330E">
              <w:rPr>
                <w:rFonts w:ascii="Times New Roman" w:hAnsi="Times New Roman" w:cs="Times New Roman"/>
                <w:color w:val="000000"/>
                <w:sz w:val="15"/>
                <w:szCs w:val="15"/>
              </w:rPr>
              <w:t>彭</w:t>
            </w:r>
            <w:proofErr w:type="gramEnd"/>
            <w:r w:rsidRPr="0051330E">
              <w:rPr>
                <w:rFonts w:ascii="Times New Roman" w:hAnsi="Times New Roman" w:cs="Times New Roman"/>
                <w:color w:val="000000"/>
                <w:sz w:val="15"/>
                <w:szCs w:val="15"/>
              </w:rPr>
              <w:t>留留</w:t>
            </w:r>
            <w:r>
              <w:rPr>
                <w:rFonts w:ascii="Times New Roman" w:hAnsi="Times New Roman" w:cs="Times New Roman"/>
                <w:color w:val="000000"/>
                <w:sz w:val="15"/>
                <w:szCs w:val="15"/>
              </w:rPr>
              <w:t>,</w:t>
            </w:r>
            <w:r w:rsidRPr="0051330E">
              <w:rPr>
                <w:rFonts w:ascii="Times New Roman" w:hAnsi="Times New Roman" w:cs="Times New Roman"/>
                <w:color w:val="000000"/>
                <w:sz w:val="15"/>
                <w:szCs w:val="15"/>
              </w:rPr>
              <w:t>姜言</w:t>
            </w:r>
            <w:r>
              <w:rPr>
                <w:rFonts w:ascii="Times New Roman" w:hAnsi="Times New Roman" w:cs="Times New Roman"/>
                <w:color w:val="000000"/>
                <w:sz w:val="15"/>
                <w:szCs w:val="15"/>
              </w:rPr>
              <w:t>,</w:t>
            </w:r>
            <w:r w:rsidRPr="0051330E">
              <w:rPr>
                <w:rFonts w:ascii="Times New Roman" w:hAnsi="Times New Roman" w:cs="Times New Roman"/>
                <w:color w:val="000000"/>
                <w:sz w:val="15"/>
                <w:szCs w:val="15"/>
              </w:rPr>
              <w:t>刘亚南</w:t>
            </w:r>
          </w:p>
        </w:tc>
      </w:tr>
      <w:tr w:rsidR="00E24F53" w:rsidRPr="00014E4C" w14:paraId="05A64CCC" w14:textId="77777777" w:rsidTr="00E24F53">
        <w:trPr>
          <w:trHeight w:val="501"/>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341D7BFF"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发明专利</w:t>
            </w:r>
          </w:p>
        </w:tc>
        <w:tc>
          <w:tcPr>
            <w:tcW w:w="2851" w:type="dxa"/>
            <w:tcBorders>
              <w:top w:val="single" w:sz="8" w:space="0" w:color="000000"/>
              <w:left w:val="nil"/>
              <w:bottom w:val="single" w:sz="8" w:space="0" w:color="000000"/>
              <w:right w:val="single" w:sz="8" w:space="0" w:color="000000"/>
            </w:tcBorders>
            <w:vAlign w:val="center"/>
          </w:tcPr>
          <w:p w14:paraId="6A2AAD6A"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适于风洞快速均匀降雪的降雪模拟装置</w:t>
            </w:r>
          </w:p>
        </w:tc>
        <w:tc>
          <w:tcPr>
            <w:tcW w:w="1085" w:type="dxa"/>
            <w:tcBorders>
              <w:top w:val="single" w:sz="8" w:space="0" w:color="000000"/>
              <w:left w:val="nil"/>
              <w:bottom w:val="single" w:sz="8" w:space="0" w:color="000000"/>
              <w:right w:val="single" w:sz="8" w:space="0" w:color="000000"/>
            </w:tcBorders>
            <w:vAlign w:val="center"/>
          </w:tcPr>
          <w:p w14:paraId="024BBC2A"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ZL202110714193.7</w:t>
            </w:r>
          </w:p>
        </w:tc>
        <w:tc>
          <w:tcPr>
            <w:tcW w:w="1091" w:type="dxa"/>
            <w:tcBorders>
              <w:top w:val="single" w:sz="8" w:space="0" w:color="000000"/>
              <w:left w:val="nil"/>
              <w:bottom w:val="single" w:sz="8" w:space="0" w:color="000000"/>
              <w:right w:val="single" w:sz="8" w:space="0" w:color="000000"/>
            </w:tcBorders>
            <w:vAlign w:val="center"/>
          </w:tcPr>
          <w:p w14:paraId="2E7E4604"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5767386</w:t>
            </w:r>
          </w:p>
        </w:tc>
        <w:tc>
          <w:tcPr>
            <w:tcW w:w="1162" w:type="dxa"/>
            <w:tcBorders>
              <w:top w:val="single" w:sz="8" w:space="0" w:color="000000"/>
              <w:left w:val="nil"/>
              <w:bottom w:val="single" w:sz="8" w:space="0" w:color="000000"/>
              <w:right w:val="single" w:sz="8" w:space="0" w:color="000000"/>
            </w:tcBorders>
            <w:vAlign w:val="center"/>
          </w:tcPr>
          <w:p w14:paraId="3D50C81E"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重庆大学</w:t>
            </w:r>
          </w:p>
        </w:tc>
        <w:tc>
          <w:tcPr>
            <w:tcW w:w="1745" w:type="dxa"/>
            <w:tcBorders>
              <w:top w:val="single" w:sz="8" w:space="0" w:color="000000"/>
              <w:left w:val="nil"/>
              <w:bottom w:val="single" w:sz="8" w:space="0" w:color="000000"/>
              <w:right w:val="single" w:sz="8" w:space="0" w:color="000000"/>
            </w:tcBorders>
            <w:vAlign w:val="center"/>
          </w:tcPr>
          <w:p w14:paraId="5F1A0E5F"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陈波</w:t>
            </w:r>
            <w:r>
              <w:rPr>
                <w:rFonts w:ascii="Times New Roman" w:hAnsi="Times New Roman" w:cs="Times New Roman"/>
                <w:color w:val="000000"/>
                <w:sz w:val="15"/>
                <w:szCs w:val="15"/>
              </w:rPr>
              <w:t>,</w:t>
            </w:r>
            <w:r w:rsidRPr="0051330E">
              <w:rPr>
                <w:rFonts w:ascii="Times New Roman" w:hAnsi="Times New Roman" w:cs="Times New Roman"/>
                <w:color w:val="000000"/>
                <w:sz w:val="15"/>
                <w:szCs w:val="15"/>
              </w:rPr>
              <w:t>蒋林飞</w:t>
            </w:r>
            <w:r>
              <w:rPr>
                <w:rFonts w:ascii="Times New Roman" w:hAnsi="Times New Roman" w:cs="Times New Roman"/>
                <w:color w:val="000000"/>
                <w:sz w:val="15"/>
                <w:szCs w:val="15"/>
              </w:rPr>
              <w:t>,</w:t>
            </w:r>
            <w:r w:rsidRPr="0051330E">
              <w:rPr>
                <w:rFonts w:ascii="Times New Roman" w:hAnsi="Times New Roman" w:cs="Times New Roman"/>
                <w:color w:val="000000"/>
                <w:sz w:val="15"/>
                <w:szCs w:val="15"/>
              </w:rPr>
              <w:t>杨庆山</w:t>
            </w:r>
          </w:p>
        </w:tc>
      </w:tr>
      <w:tr w:rsidR="00E24F53" w:rsidRPr="00014E4C" w14:paraId="24C7F25D" w14:textId="77777777" w:rsidTr="00E24F53">
        <w:trPr>
          <w:trHeight w:val="501"/>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57DCF25E"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发明专利</w:t>
            </w:r>
          </w:p>
        </w:tc>
        <w:tc>
          <w:tcPr>
            <w:tcW w:w="2851" w:type="dxa"/>
            <w:tcBorders>
              <w:top w:val="single" w:sz="8" w:space="0" w:color="000000"/>
              <w:left w:val="nil"/>
              <w:bottom w:val="single" w:sz="8" w:space="0" w:color="000000"/>
              <w:right w:val="single" w:sz="8" w:space="0" w:color="000000"/>
            </w:tcBorders>
            <w:vAlign w:val="center"/>
          </w:tcPr>
          <w:p w14:paraId="524AEC32"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一种结构稳态非线性动力学响应快速计算方法及系统和存储介质</w:t>
            </w:r>
          </w:p>
        </w:tc>
        <w:tc>
          <w:tcPr>
            <w:tcW w:w="1085" w:type="dxa"/>
            <w:tcBorders>
              <w:top w:val="single" w:sz="8" w:space="0" w:color="000000"/>
              <w:left w:val="nil"/>
              <w:bottom w:val="single" w:sz="8" w:space="0" w:color="000000"/>
              <w:right w:val="single" w:sz="8" w:space="0" w:color="000000"/>
            </w:tcBorders>
            <w:vAlign w:val="center"/>
          </w:tcPr>
          <w:p w14:paraId="1F541128"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ZL202011356942.5</w:t>
            </w:r>
          </w:p>
        </w:tc>
        <w:tc>
          <w:tcPr>
            <w:tcW w:w="1091" w:type="dxa"/>
            <w:tcBorders>
              <w:top w:val="single" w:sz="8" w:space="0" w:color="000000"/>
              <w:left w:val="nil"/>
              <w:bottom w:val="single" w:sz="8" w:space="0" w:color="000000"/>
              <w:right w:val="single" w:sz="8" w:space="0" w:color="000000"/>
            </w:tcBorders>
            <w:vAlign w:val="center"/>
          </w:tcPr>
          <w:p w14:paraId="772300F2"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6019633</w:t>
            </w:r>
          </w:p>
        </w:tc>
        <w:tc>
          <w:tcPr>
            <w:tcW w:w="1162" w:type="dxa"/>
            <w:tcBorders>
              <w:top w:val="single" w:sz="8" w:space="0" w:color="000000"/>
              <w:left w:val="nil"/>
              <w:bottom w:val="single" w:sz="8" w:space="0" w:color="000000"/>
              <w:right w:val="single" w:sz="8" w:space="0" w:color="000000"/>
            </w:tcBorders>
            <w:vAlign w:val="center"/>
          </w:tcPr>
          <w:p w14:paraId="14E846D1"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重庆大学</w:t>
            </w:r>
          </w:p>
        </w:tc>
        <w:tc>
          <w:tcPr>
            <w:tcW w:w="1745" w:type="dxa"/>
            <w:tcBorders>
              <w:top w:val="single" w:sz="8" w:space="0" w:color="000000"/>
              <w:left w:val="nil"/>
              <w:bottom w:val="single" w:sz="8" w:space="0" w:color="000000"/>
              <w:right w:val="single" w:sz="8" w:space="0" w:color="000000"/>
            </w:tcBorders>
            <w:vAlign w:val="center"/>
          </w:tcPr>
          <w:p w14:paraId="2DF17FFE"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回忆</w:t>
            </w:r>
            <w:r>
              <w:rPr>
                <w:rFonts w:ascii="Times New Roman" w:hAnsi="Times New Roman" w:cs="Times New Roman"/>
                <w:color w:val="000000"/>
                <w:sz w:val="15"/>
                <w:szCs w:val="15"/>
              </w:rPr>
              <w:t>,</w:t>
            </w:r>
            <w:r w:rsidRPr="0051330E">
              <w:rPr>
                <w:rFonts w:ascii="Times New Roman" w:hAnsi="Times New Roman" w:cs="Times New Roman"/>
                <w:color w:val="000000"/>
                <w:sz w:val="15"/>
                <w:szCs w:val="15"/>
              </w:rPr>
              <w:t>李珂</w:t>
            </w:r>
            <w:r>
              <w:rPr>
                <w:rFonts w:ascii="Times New Roman" w:hAnsi="Times New Roman" w:cs="Times New Roman"/>
                <w:color w:val="000000"/>
                <w:sz w:val="15"/>
                <w:szCs w:val="15"/>
              </w:rPr>
              <w:t>,</w:t>
            </w:r>
            <w:r w:rsidRPr="0051330E">
              <w:rPr>
                <w:rFonts w:ascii="Times New Roman" w:hAnsi="Times New Roman" w:cs="Times New Roman"/>
                <w:color w:val="000000"/>
                <w:sz w:val="15"/>
                <w:szCs w:val="15"/>
              </w:rPr>
              <w:t>刘敏</w:t>
            </w:r>
          </w:p>
        </w:tc>
      </w:tr>
      <w:tr w:rsidR="00E24F53" w:rsidRPr="00014E4C" w14:paraId="24555E71" w14:textId="77777777" w:rsidTr="00E24F53">
        <w:trPr>
          <w:trHeight w:val="501"/>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25A9B161"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发明专利</w:t>
            </w:r>
          </w:p>
        </w:tc>
        <w:tc>
          <w:tcPr>
            <w:tcW w:w="2851" w:type="dxa"/>
            <w:tcBorders>
              <w:top w:val="single" w:sz="8" w:space="0" w:color="000000"/>
              <w:left w:val="nil"/>
              <w:bottom w:val="single" w:sz="8" w:space="0" w:color="000000"/>
              <w:right w:val="single" w:sz="8" w:space="0" w:color="000000"/>
            </w:tcBorders>
            <w:vAlign w:val="center"/>
          </w:tcPr>
          <w:p w14:paraId="7A0696AC"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一种拉力试验装置及方法</w:t>
            </w:r>
          </w:p>
        </w:tc>
        <w:tc>
          <w:tcPr>
            <w:tcW w:w="1085" w:type="dxa"/>
            <w:tcBorders>
              <w:top w:val="single" w:sz="8" w:space="0" w:color="000000"/>
              <w:left w:val="nil"/>
              <w:bottom w:val="single" w:sz="8" w:space="0" w:color="000000"/>
              <w:right w:val="single" w:sz="8" w:space="0" w:color="000000"/>
            </w:tcBorders>
            <w:vAlign w:val="center"/>
          </w:tcPr>
          <w:p w14:paraId="69CF4CC7"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ZL201711423431.9</w:t>
            </w:r>
          </w:p>
        </w:tc>
        <w:tc>
          <w:tcPr>
            <w:tcW w:w="1091" w:type="dxa"/>
            <w:tcBorders>
              <w:top w:val="single" w:sz="8" w:space="0" w:color="000000"/>
              <w:left w:val="nil"/>
              <w:bottom w:val="single" w:sz="8" w:space="0" w:color="000000"/>
              <w:right w:val="single" w:sz="8" w:space="0" w:color="000000"/>
            </w:tcBorders>
            <w:vAlign w:val="center"/>
          </w:tcPr>
          <w:p w14:paraId="50C157B7"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6907879</w:t>
            </w:r>
          </w:p>
        </w:tc>
        <w:tc>
          <w:tcPr>
            <w:tcW w:w="1162" w:type="dxa"/>
            <w:tcBorders>
              <w:top w:val="single" w:sz="8" w:space="0" w:color="000000"/>
              <w:left w:val="nil"/>
              <w:bottom w:val="single" w:sz="8" w:space="0" w:color="000000"/>
              <w:right w:val="single" w:sz="8" w:space="0" w:color="000000"/>
            </w:tcBorders>
            <w:vAlign w:val="center"/>
          </w:tcPr>
          <w:p w14:paraId="244EF720"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珠海安维特工程检测有限公司</w:t>
            </w:r>
          </w:p>
        </w:tc>
        <w:tc>
          <w:tcPr>
            <w:tcW w:w="1745" w:type="dxa"/>
            <w:tcBorders>
              <w:top w:val="single" w:sz="8" w:space="0" w:color="000000"/>
              <w:left w:val="nil"/>
              <w:bottom w:val="single" w:sz="8" w:space="0" w:color="000000"/>
              <w:right w:val="single" w:sz="8" w:space="0" w:color="000000"/>
            </w:tcBorders>
            <w:vAlign w:val="center"/>
          </w:tcPr>
          <w:p w14:paraId="046B52D5"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辛志勇</w:t>
            </w:r>
          </w:p>
        </w:tc>
      </w:tr>
      <w:tr w:rsidR="00E24F53" w:rsidRPr="00014E4C" w14:paraId="7C8C26CB" w14:textId="77777777" w:rsidTr="00E24F53">
        <w:trPr>
          <w:trHeight w:val="501"/>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7A14DD34"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软件著作权</w:t>
            </w:r>
          </w:p>
        </w:tc>
        <w:tc>
          <w:tcPr>
            <w:tcW w:w="2851" w:type="dxa"/>
            <w:tcBorders>
              <w:top w:val="single" w:sz="8" w:space="0" w:color="000000"/>
              <w:left w:val="nil"/>
              <w:bottom w:val="single" w:sz="8" w:space="0" w:color="000000"/>
              <w:right w:val="single" w:sz="8" w:space="0" w:color="000000"/>
            </w:tcBorders>
            <w:vAlign w:val="center"/>
          </w:tcPr>
          <w:p w14:paraId="0D771106"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考虑风及飞射物的低矮建筑群易损性分析系统</w:t>
            </w:r>
            <w:r w:rsidRPr="0051330E">
              <w:rPr>
                <w:rFonts w:ascii="Times New Roman" w:hAnsi="Times New Roman" w:cs="Times New Roman"/>
                <w:color w:val="000000"/>
                <w:sz w:val="15"/>
                <w:szCs w:val="15"/>
              </w:rPr>
              <w:t>V1.0</w:t>
            </w:r>
          </w:p>
        </w:tc>
        <w:tc>
          <w:tcPr>
            <w:tcW w:w="1085" w:type="dxa"/>
            <w:tcBorders>
              <w:top w:val="single" w:sz="8" w:space="0" w:color="000000"/>
              <w:left w:val="nil"/>
              <w:bottom w:val="single" w:sz="8" w:space="0" w:color="000000"/>
              <w:right w:val="single" w:sz="8" w:space="0" w:color="000000"/>
            </w:tcBorders>
            <w:vAlign w:val="center"/>
          </w:tcPr>
          <w:p w14:paraId="2BD4D3D8" w14:textId="77777777" w:rsidR="00E24F53" w:rsidRPr="0051330E" w:rsidRDefault="00E24F53" w:rsidP="004254BF">
            <w:pPr>
              <w:widowControl/>
              <w:shd w:val="clear" w:color="auto" w:fill="FFFFFF"/>
              <w:ind w:leftChars="-32" w:left="-16" w:hangingChars="36" w:hanging="54"/>
              <w:jc w:val="center"/>
              <w:outlineLvl w:val="2"/>
              <w:rPr>
                <w:rFonts w:ascii="Times New Roman" w:hAnsi="Times New Roman" w:cs="Times New Roman"/>
                <w:color w:val="000000"/>
                <w:sz w:val="15"/>
                <w:szCs w:val="15"/>
              </w:rPr>
            </w:pPr>
            <w:r w:rsidRPr="0051330E">
              <w:rPr>
                <w:rFonts w:ascii="Times New Roman" w:hAnsi="Times New Roman" w:cs="Times New Roman"/>
                <w:color w:val="000000"/>
                <w:sz w:val="15"/>
                <w:szCs w:val="15"/>
              </w:rPr>
              <w:t>2024SR0462120</w:t>
            </w:r>
          </w:p>
        </w:tc>
        <w:tc>
          <w:tcPr>
            <w:tcW w:w="1091" w:type="dxa"/>
            <w:tcBorders>
              <w:top w:val="single" w:sz="8" w:space="0" w:color="000000"/>
              <w:left w:val="nil"/>
              <w:bottom w:val="single" w:sz="8" w:space="0" w:color="000000"/>
              <w:right w:val="single" w:sz="8" w:space="0" w:color="000000"/>
            </w:tcBorders>
            <w:vAlign w:val="center"/>
          </w:tcPr>
          <w:p w14:paraId="1ECFD5F2"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12865993</w:t>
            </w:r>
          </w:p>
        </w:tc>
        <w:tc>
          <w:tcPr>
            <w:tcW w:w="1162" w:type="dxa"/>
            <w:tcBorders>
              <w:top w:val="single" w:sz="8" w:space="0" w:color="000000"/>
              <w:left w:val="nil"/>
              <w:bottom w:val="single" w:sz="8" w:space="0" w:color="000000"/>
              <w:right w:val="single" w:sz="8" w:space="0" w:color="000000"/>
            </w:tcBorders>
            <w:vAlign w:val="center"/>
          </w:tcPr>
          <w:p w14:paraId="264F5B8A" w14:textId="5A3BD3A0"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陈波</w:t>
            </w:r>
            <w:r w:rsidR="00CE6DAB">
              <w:rPr>
                <w:rFonts w:ascii="Times New Roman" w:hAnsi="Times New Roman" w:cs="Times New Roman" w:hint="eastAsia"/>
                <w:color w:val="000000"/>
                <w:sz w:val="15"/>
                <w:szCs w:val="15"/>
              </w:rPr>
              <w:t>,</w:t>
            </w:r>
            <w:r w:rsidRPr="0051330E">
              <w:rPr>
                <w:rFonts w:ascii="Times New Roman" w:hAnsi="Times New Roman" w:cs="Times New Roman"/>
                <w:color w:val="000000"/>
                <w:sz w:val="15"/>
                <w:szCs w:val="15"/>
              </w:rPr>
              <w:t>蒋林飞</w:t>
            </w:r>
            <w:r w:rsidR="00CE6DAB">
              <w:rPr>
                <w:rFonts w:ascii="Times New Roman" w:hAnsi="Times New Roman" w:cs="Times New Roman" w:hint="eastAsia"/>
                <w:color w:val="000000"/>
                <w:sz w:val="15"/>
                <w:szCs w:val="15"/>
              </w:rPr>
              <w:t>,</w:t>
            </w:r>
            <w:r w:rsidRPr="0051330E">
              <w:rPr>
                <w:rFonts w:ascii="Times New Roman" w:hAnsi="Times New Roman" w:cs="Times New Roman"/>
                <w:color w:val="000000"/>
                <w:sz w:val="15"/>
                <w:szCs w:val="15"/>
              </w:rPr>
              <w:t>张路</w:t>
            </w:r>
          </w:p>
        </w:tc>
        <w:tc>
          <w:tcPr>
            <w:tcW w:w="1745" w:type="dxa"/>
            <w:tcBorders>
              <w:top w:val="single" w:sz="8" w:space="0" w:color="000000"/>
              <w:left w:val="nil"/>
              <w:bottom w:val="single" w:sz="8" w:space="0" w:color="000000"/>
              <w:right w:val="single" w:sz="8" w:space="0" w:color="000000"/>
            </w:tcBorders>
            <w:vAlign w:val="center"/>
          </w:tcPr>
          <w:p w14:paraId="4D778091"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陈波</w:t>
            </w:r>
            <w:r>
              <w:rPr>
                <w:rFonts w:ascii="Times New Roman" w:hAnsi="Times New Roman" w:cs="Times New Roman" w:hint="eastAsia"/>
                <w:color w:val="000000"/>
                <w:sz w:val="15"/>
                <w:szCs w:val="15"/>
              </w:rPr>
              <w:t>,</w:t>
            </w:r>
            <w:r w:rsidRPr="0051330E">
              <w:rPr>
                <w:rFonts w:ascii="Times New Roman" w:hAnsi="Times New Roman" w:cs="Times New Roman"/>
                <w:color w:val="000000"/>
                <w:sz w:val="15"/>
                <w:szCs w:val="15"/>
              </w:rPr>
              <w:t>蒋林飞</w:t>
            </w:r>
            <w:r>
              <w:rPr>
                <w:rFonts w:ascii="Times New Roman" w:hAnsi="Times New Roman" w:cs="Times New Roman" w:hint="eastAsia"/>
                <w:color w:val="000000"/>
                <w:sz w:val="15"/>
                <w:szCs w:val="15"/>
              </w:rPr>
              <w:t>,</w:t>
            </w:r>
            <w:r w:rsidRPr="0051330E">
              <w:rPr>
                <w:rFonts w:ascii="Times New Roman" w:hAnsi="Times New Roman" w:cs="Times New Roman"/>
                <w:color w:val="000000"/>
                <w:sz w:val="15"/>
                <w:szCs w:val="15"/>
              </w:rPr>
              <w:t>张路</w:t>
            </w:r>
          </w:p>
        </w:tc>
      </w:tr>
      <w:tr w:rsidR="00E24F53" w:rsidRPr="008F1DE2" w14:paraId="3BC6592D" w14:textId="77777777" w:rsidTr="00E24F53">
        <w:trPr>
          <w:trHeight w:val="501"/>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27B93E12"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其它</w:t>
            </w:r>
          </w:p>
        </w:tc>
        <w:tc>
          <w:tcPr>
            <w:tcW w:w="2851" w:type="dxa"/>
            <w:tcBorders>
              <w:top w:val="single" w:sz="8" w:space="0" w:color="000000"/>
              <w:left w:val="nil"/>
              <w:bottom w:val="single" w:sz="8" w:space="0" w:color="000000"/>
              <w:right w:val="single" w:sz="8" w:space="0" w:color="000000"/>
            </w:tcBorders>
            <w:vAlign w:val="center"/>
          </w:tcPr>
          <w:p w14:paraId="088F09FD"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Study on the wind uplift failure mechanism of standing seam roof system for performance-based design</w:t>
            </w:r>
          </w:p>
        </w:tc>
        <w:tc>
          <w:tcPr>
            <w:tcW w:w="1085" w:type="dxa"/>
            <w:tcBorders>
              <w:top w:val="single" w:sz="8" w:space="0" w:color="000000"/>
              <w:left w:val="nil"/>
              <w:bottom w:val="single" w:sz="8" w:space="0" w:color="000000"/>
              <w:right w:val="single" w:sz="8" w:space="0" w:color="000000"/>
            </w:tcBorders>
            <w:vAlign w:val="center"/>
          </w:tcPr>
          <w:p w14:paraId="727EF364" w14:textId="77777777" w:rsidR="00E24F53" w:rsidRPr="0051330E" w:rsidRDefault="00E24F53" w:rsidP="004254BF">
            <w:pPr>
              <w:widowControl/>
              <w:shd w:val="clear" w:color="auto" w:fill="FFFFFF"/>
              <w:ind w:leftChars="-32" w:left="-16" w:hangingChars="36" w:hanging="54"/>
              <w:jc w:val="center"/>
              <w:outlineLvl w:val="2"/>
              <w:rPr>
                <w:rFonts w:ascii="Times New Roman" w:hAnsi="Times New Roman" w:cs="Times New Roman"/>
                <w:color w:val="000000"/>
                <w:sz w:val="15"/>
                <w:szCs w:val="15"/>
              </w:rPr>
            </w:pPr>
            <w:proofErr w:type="gramStart"/>
            <w:r w:rsidRPr="0051330E">
              <w:rPr>
                <w:rFonts w:ascii="Times New Roman" w:hAnsi="Times New Roman" w:cs="Times New Roman"/>
                <w:color w:val="000000"/>
                <w:sz w:val="15"/>
                <w:szCs w:val="15"/>
              </w:rPr>
              <w:t>doi:10.1016/j.engstruct</w:t>
            </w:r>
            <w:proofErr w:type="gramEnd"/>
            <w:r w:rsidRPr="0051330E">
              <w:rPr>
                <w:rFonts w:ascii="Times New Roman" w:hAnsi="Times New Roman" w:cs="Times New Roman"/>
                <w:color w:val="000000"/>
                <w:sz w:val="15"/>
                <w:szCs w:val="15"/>
              </w:rPr>
              <w:t>.2020.111264</w:t>
            </w:r>
          </w:p>
        </w:tc>
        <w:tc>
          <w:tcPr>
            <w:tcW w:w="1091" w:type="dxa"/>
            <w:tcBorders>
              <w:top w:val="single" w:sz="8" w:space="0" w:color="000000"/>
              <w:left w:val="nil"/>
              <w:bottom w:val="single" w:sz="8" w:space="0" w:color="000000"/>
              <w:right w:val="single" w:sz="8" w:space="0" w:color="000000"/>
            </w:tcBorders>
            <w:vAlign w:val="center"/>
          </w:tcPr>
          <w:p w14:paraId="0B4C4449"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Engineering Structures</w:t>
            </w:r>
          </w:p>
        </w:tc>
        <w:tc>
          <w:tcPr>
            <w:tcW w:w="1162" w:type="dxa"/>
            <w:tcBorders>
              <w:top w:val="single" w:sz="8" w:space="0" w:color="000000"/>
              <w:left w:val="nil"/>
              <w:bottom w:val="single" w:sz="8" w:space="0" w:color="000000"/>
              <w:right w:val="single" w:sz="8" w:space="0" w:color="000000"/>
            </w:tcBorders>
            <w:vAlign w:val="center"/>
          </w:tcPr>
          <w:p w14:paraId="07E448DD"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51330E">
              <w:rPr>
                <w:rFonts w:ascii="Times New Roman" w:hAnsi="Times New Roman" w:cs="Times New Roman"/>
                <w:color w:val="000000"/>
                <w:sz w:val="15"/>
                <w:szCs w:val="15"/>
              </w:rPr>
              <w:t>哈尔滨工业大学</w:t>
            </w:r>
          </w:p>
        </w:tc>
        <w:tc>
          <w:tcPr>
            <w:tcW w:w="1745" w:type="dxa"/>
            <w:tcBorders>
              <w:top w:val="single" w:sz="8" w:space="0" w:color="000000"/>
              <w:left w:val="nil"/>
              <w:bottom w:val="single" w:sz="8" w:space="0" w:color="000000"/>
              <w:right w:val="single" w:sz="8" w:space="0" w:color="000000"/>
            </w:tcBorders>
            <w:vAlign w:val="center"/>
          </w:tcPr>
          <w:p w14:paraId="5BCBFD6E" w14:textId="77777777" w:rsidR="00E24F53" w:rsidRPr="0051330E" w:rsidRDefault="00E24F53" w:rsidP="004254BF">
            <w:pPr>
              <w:widowControl/>
              <w:ind w:leftChars="-32" w:left="-16" w:hangingChars="36" w:hanging="54"/>
              <w:jc w:val="center"/>
              <w:rPr>
                <w:rFonts w:ascii="Times New Roman" w:hAnsi="Times New Roman" w:cs="Times New Roman"/>
                <w:color w:val="000000"/>
                <w:sz w:val="15"/>
                <w:szCs w:val="15"/>
              </w:rPr>
            </w:pPr>
            <w:r w:rsidRPr="000759A7">
              <w:rPr>
                <w:rFonts w:ascii="Times New Roman" w:hAnsi="Times New Roman" w:cs="Times New Roman" w:hint="eastAsia"/>
                <w:color w:val="000000"/>
                <w:sz w:val="15"/>
                <w:szCs w:val="15"/>
              </w:rPr>
              <w:t>武涛，孙瑛，曹正罡，余志敏，</w:t>
            </w:r>
            <w:proofErr w:type="gramStart"/>
            <w:r w:rsidRPr="000759A7">
              <w:rPr>
                <w:rFonts w:ascii="Times New Roman" w:hAnsi="Times New Roman" w:cs="Times New Roman" w:hint="eastAsia"/>
                <w:color w:val="000000"/>
                <w:sz w:val="15"/>
                <w:szCs w:val="15"/>
              </w:rPr>
              <w:t>武岳</w:t>
            </w:r>
            <w:proofErr w:type="gramEnd"/>
          </w:p>
        </w:tc>
      </w:tr>
    </w:tbl>
    <w:p w14:paraId="2EDEB194" w14:textId="77777777" w:rsidR="00CF5F10" w:rsidRDefault="00E10442" w:rsidP="00746E90">
      <w:pPr>
        <w:adjustRightInd w:val="0"/>
        <w:spacing w:line="312" w:lineRule="auto"/>
        <w:rPr>
          <w:b/>
          <w:sz w:val="28"/>
          <w:szCs w:val="28"/>
        </w:rPr>
      </w:pPr>
      <w:r>
        <w:rPr>
          <w:rFonts w:hint="eastAsia"/>
          <w:b/>
          <w:sz w:val="28"/>
          <w:szCs w:val="28"/>
        </w:rPr>
        <w:t>六、主要完成人</w:t>
      </w:r>
    </w:p>
    <w:p w14:paraId="45BA30F3" w14:textId="77777777" w:rsidR="00E24F53" w:rsidRPr="00E24F53" w:rsidRDefault="00E24F53" w:rsidP="00746E90">
      <w:pPr>
        <w:adjustRightInd w:val="0"/>
        <w:spacing w:line="312" w:lineRule="auto"/>
        <w:ind w:firstLineChars="200" w:firstLine="480"/>
        <w:jc w:val="both"/>
        <w:rPr>
          <w:sz w:val="24"/>
          <w:szCs w:val="24"/>
        </w:rPr>
      </w:pPr>
      <w:r w:rsidRPr="00E24F53">
        <w:rPr>
          <w:rFonts w:hint="eastAsia"/>
          <w:sz w:val="24"/>
          <w:szCs w:val="24"/>
        </w:rPr>
        <w:t>陈波，杨庆山，孙瑛，刘敏，吴凤波，姜言，宫婷，辛志勇，李明，卢大伟，李寿科，蒋媛，回忆，杜坤，武涛</w:t>
      </w:r>
    </w:p>
    <w:p w14:paraId="00448DA0" w14:textId="77777777" w:rsidR="00CF5F10" w:rsidRDefault="00E10442" w:rsidP="00746E90">
      <w:pPr>
        <w:adjustRightInd w:val="0"/>
        <w:spacing w:line="312" w:lineRule="auto"/>
        <w:rPr>
          <w:b/>
          <w:sz w:val="28"/>
          <w:szCs w:val="28"/>
        </w:rPr>
      </w:pPr>
      <w:r>
        <w:rPr>
          <w:rFonts w:hint="eastAsia"/>
          <w:b/>
          <w:sz w:val="28"/>
          <w:szCs w:val="28"/>
        </w:rPr>
        <w:t>七、主要完成单位</w:t>
      </w:r>
    </w:p>
    <w:p w14:paraId="686271BA" w14:textId="77777777" w:rsidR="00E24F53" w:rsidRPr="00E24F53" w:rsidRDefault="00E24F53" w:rsidP="00E24F53">
      <w:pPr>
        <w:adjustRightInd w:val="0"/>
        <w:spacing w:line="312" w:lineRule="auto"/>
        <w:ind w:firstLineChars="200" w:firstLine="480"/>
        <w:jc w:val="both"/>
        <w:rPr>
          <w:sz w:val="24"/>
          <w:szCs w:val="24"/>
        </w:rPr>
      </w:pPr>
      <w:r w:rsidRPr="00E24F53">
        <w:rPr>
          <w:rFonts w:hint="eastAsia"/>
          <w:sz w:val="24"/>
          <w:szCs w:val="24"/>
        </w:rPr>
        <w:t>重庆大学，哈尔滨工业大学，中再巨灾风险管理公司，重庆交通大学，中国电建集团成都勘测设计研究院有限公司，珠海安维特工程检测有限公司，湖南科技大学，北京交通大学，西南大学</w:t>
      </w:r>
    </w:p>
    <w:p w14:paraId="6E5A851F" w14:textId="77777777" w:rsidR="00CF5F10" w:rsidRPr="00E24F53" w:rsidRDefault="00CF5F10">
      <w:pPr>
        <w:spacing w:line="312" w:lineRule="auto"/>
        <w:ind w:firstLine="560"/>
        <w:rPr>
          <w:sz w:val="28"/>
          <w:szCs w:val="28"/>
        </w:rPr>
      </w:pPr>
    </w:p>
    <w:sectPr w:rsidR="00CF5F10" w:rsidRPr="00E24F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FBDA" w14:textId="77777777" w:rsidR="00BC5B9F" w:rsidRDefault="00BC5B9F" w:rsidP="00AA5D78">
      <w:pPr>
        <w:ind w:firstLine="440"/>
      </w:pPr>
      <w:r>
        <w:separator/>
      </w:r>
    </w:p>
  </w:endnote>
  <w:endnote w:type="continuationSeparator" w:id="0">
    <w:p w14:paraId="7DBCEC2A" w14:textId="77777777" w:rsidR="00BC5B9F" w:rsidRDefault="00BC5B9F" w:rsidP="00AA5D78">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B777" w14:textId="77777777" w:rsidR="00BC5B9F" w:rsidRDefault="00BC5B9F" w:rsidP="00AA5D78">
      <w:pPr>
        <w:ind w:firstLine="440"/>
      </w:pPr>
      <w:r>
        <w:separator/>
      </w:r>
    </w:p>
  </w:footnote>
  <w:footnote w:type="continuationSeparator" w:id="0">
    <w:p w14:paraId="5863B05F" w14:textId="77777777" w:rsidR="00BC5B9F" w:rsidRDefault="00BC5B9F" w:rsidP="00AA5D78">
      <w:pPr>
        <w:ind w:firstLine="4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2253"/>
    <w:multiLevelType w:val="singleLevel"/>
    <w:tmpl w:val="0B52225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I0ODNlYjg2NjhkZmRlNmEwMjFlYWM2MTAxZGNlYWIifQ=="/>
  </w:docVars>
  <w:rsids>
    <w:rsidRoot w:val="00CF5F10"/>
    <w:rsid w:val="00001269"/>
    <w:rsid w:val="00012264"/>
    <w:rsid w:val="003A603F"/>
    <w:rsid w:val="00524583"/>
    <w:rsid w:val="006104C2"/>
    <w:rsid w:val="0073312C"/>
    <w:rsid w:val="00746E90"/>
    <w:rsid w:val="00791151"/>
    <w:rsid w:val="00A076EE"/>
    <w:rsid w:val="00AA5D78"/>
    <w:rsid w:val="00AB7006"/>
    <w:rsid w:val="00BC5B9F"/>
    <w:rsid w:val="00CE6DAB"/>
    <w:rsid w:val="00CF5F10"/>
    <w:rsid w:val="00D01B44"/>
    <w:rsid w:val="00D33791"/>
    <w:rsid w:val="00E10442"/>
    <w:rsid w:val="00E24F53"/>
    <w:rsid w:val="00FD3589"/>
    <w:rsid w:val="0ECB1C7E"/>
    <w:rsid w:val="103510F8"/>
    <w:rsid w:val="25061E94"/>
    <w:rsid w:val="27FD28A6"/>
    <w:rsid w:val="2B7646CF"/>
    <w:rsid w:val="337C0B05"/>
    <w:rsid w:val="35AA11DF"/>
    <w:rsid w:val="3F491798"/>
    <w:rsid w:val="3F541221"/>
    <w:rsid w:val="43D77591"/>
    <w:rsid w:val="4B8464B4"/>
    <w:rsid w:val="4C213464"/>
    <w:rsid w:val="54260D9E"/>
    <w:rsid w:val="547D5954"/>
    <w:rsid w:val="54974DD6"/>
    <w:rsid w:val="56837A94"/>
    <w:rsid w:val="59B3717F"/>
    <w:rsid w:val="5D5C1689"/>
    <w:rsid w:val="64D616D7"/>
    <w:rsid w:val="651625F0"/>
    <w:rsid w:val="75FA4294"/>
    <w:rsid w:val="7761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58C77"/>
  <w15:docId w15:val="{67B104FE-634B-49B5-8887-F2D04FE8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pPr>
      <w:ind w:firstLineChars="200" w:firstLine="420"/>
    </w:pPr>
  </w:style>
  <w:style w:type="paragraph" w:styleId="a4">
    <w:name w:val="header"/>
    <w:basedOn w:val="a"/>
    <w:link w:val="a5"/>
    <w:rsid w:val="00AA5D7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A5D78"/>
    <w:rPr>
      <w:rFonts w:ascii="宋体" w:eastAsia="宋体" w:hAnsi="宋体" w:cs="宋体"/>
      <w:sz w:val="18"/>
      <w:szCs w:val="18"/>
    </w:rPr>
  </w:style>
  <w:style w:type="paragraph" w:styleId="a6">
    <w:name w:val="footer"/>
    <w:basedOn w:val="a"/>
    <w:link w:val="a7"/>
    <w:rsid w:val="00AA5D78"/>
    <w:pPr>
      <w:tabs>
        <w:tab w:val="center" w:pos="4153"/>
        <w:tab w:val="right" w:pos="8306"/>
      </w:tabs>
      <w:snapToGrid w:val="0"/>
    </w:pPr>
    <w:rPr>
      <w:sz w:val="18"/>
      <w:szCs w:val="18"/>
    </w:rPr>
  </w:style>
  <w:style w:type="character" w:customStyle="1" w:styleId="a7">
    <w:name w:val="页脚 字符"/>
    <w:basedOn w:val="a0"/>
    <w:link w:val="a6"/>
    <w:rsid w:val="00AA5D78"/>
    <w:rPr>
      <w:rFonts w:ascii="宋体" w:eastAsia="宋体" w:hAnsi="宋体" w:cs="宋体"/>
      <w:sz w:val="18"/>
      <w:szCs w:val="18"/>
    </w:rPr>
  </w:style>
  <w:style w:type="character" w:customStyle="1" w:styleId="fontstyle01">
    <w:name w:val="fontstyle01"/>
    <w:qFormat/>
    <w:rsid w:val="00E24F53"/>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cb</cp:lastModifiedBy>
  <cp:revision>2</cp:revision>
  <dcterms:created xsi:type="dcterms:W3CDTF">2025-02-14T08:22:00Z</dcterms:created>
  <dcterms:modified xsi:type="dcterms:W3CDTF">2025-02-14T08:22:00Z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2AE815B331024CEF9F814BFEFAF87B94_13</vt:lpwstr>
  </property>
  <property fmtid="{D5CDD505-2E9C-101B-9397-08002B2CF9AE}" pid="4" name="KSOTemplateDocerSaveRecord">
    <vt:lpwstr>eyJoZGlkIjoiZTI0ODNlYjg2NjhkZmRlNmEwMjFlYWM2MTAxZGNlYWIiLCJ1c2VySWQiOiI0ODc0MDQwODIifQ==</vt:lpwstr>
  </property>
</Properties>
</file>