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>关于在省教育厅系统中填报结题材料的注意事项</w:t>
      </w:r>
    </w:p>
    <w:p>
      <w:pPr>
        <w:widowControl/>
        <w:jc w:val="center"/>
        <w:rPr>
          <w:rFonts w:hint="eastAsia" w:ascii="宋体" w:hAnsi="宋体" w:cs="宋体"/>
          <w:b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FF0000"/>
          <w:kern w:val="0"/>
          <w:sz w:val="30"/>
          <w:szCs w:val="30"/>
        </w:rPr>
        <w:t>网址：rms.xuefeng.space</w:t>
      </w:r>
    </w:p>
    <w:p>
      <w:pPr>
        <w:widowControl/>
        <w:spacing w:before="156" w:beforeLines="50"/>
        <w:rPr>
          <w:rFonts w:eastAsiaTheme="minorEastAsia"/>
          <w:kern w:val="0"/>
          <w:sz w:val="24"/>
        </w:rPr>
      </w:pPr>
      <w:r>
        <w:rPr>
          <w:rFonts w:eastAsiaTheme="minorEastAsia"/>
          <w:kern w:val="0"/>
          <w:sz w:val="24"/>
        </w:rPr>
        <w:t>1、录入附件信息。点开“录入附件信息”窗口，应上传“结题报告”、“研究报告”、“成果简介”，选择附件类型后，应在下面附件名称中填写附件名称，比如上传的是“结</w:t>
      </w:r>
      <w:bookmarkStart w:id="0" w:name="_GoBack"/>
      <w:bookmarkEnd w:id="0"/>
      <w:r>
        <w:rPr>
          <w:rFonts w:eastAsiaTheme="minorEastAsia"/>
          <w:kern w:val="0"/>
          <w:sz w:val="24"/>
        </w:rPr>
        <w:t>题报告”，附件名称就是“结题报告”，如果不填写附件名称，管理员在系统中无法查看项目负责人上传的附件，也就无法审核。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bdr w:val="single" w:color="auto" w:sz="4" w:space="0"/>
        </w:rPr>
        <w:drawing>
          <wp:inline distT="0" distB="0" distL="0" distR="0">
            <wp:extent cx="4914900" cy="2684780"/>
            <wp:effectExtent l="0" t="0" r="0" b="1270"/>
            <wp:docPr id="8" name="图片 8" descr="C:\Users\Administrator\AppData\Roaming\Tencent\QQ\Temp\6DEE0F0F107D47A8BE358509EC73A3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AppData\Roaming\Tencent\QQ\Temp\6DEE0F0F107D47A8BE358509EC73A33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6401" cy="268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  <w:bdr w:val="single" w:color="auto" w:sz="4" w:space="0"/>
        </w:rPr>
        <w:drawing>
          <wp:inline distT="0" distB="0" distL="0" distR="0">
            <wp:extent cx="3886200" cy="2684145"/>
            <wp:effectExtent l="0" t="0" r="0" b="1905"/>
            <wp:docPr id="11" name="图片 11" descr="C:\Users\Administrator\AppData\Roaming\Tencent\QQ\Temp\ED899BBF2CF64D8CA026731BC818AD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AppData\Roaming\Tencent\QQ\Temp\ED899BBF2CF64D8CA026731BC818ADD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68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56" w:beforeLines="50"/>
        <w:rPr>
          <w:rFonts w:hint="eastAsia" w:eastAsiaTheme="minorEastAsia"/>
          <w:kern w:val="0"/>
          <w:sz w:val="24"/>
        </w:rPr>
      </w:pPr>
      <w:r>
        <w:rPr>
          <w:rFonts w:eastAsiaTheme="minorEastAsia"/>
          <w:kern w:val="0"/>
          <w:sz w:val="24"/>
        </w:rPr>
        <w:t>2、除了上述的三个附件，其余的研究成果，应根据成果类型分别点开“录入论文信息”、“录入著作信息”等窗口后录入，不要全部都在“录入附件信息”窗口录入。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bdr w:val="single" w:color="auto" w:sz="4" w:space="0"/>
        </w:rPr>
        <w:drawing>
          <wp:inline distT="0" distB="0" distL="0" distR="0">
            <wp:extent cx="6391275" cy="1679575"/>
            <wp:effectExtent l="0" t="0" r="0" b="0"/>
            <wp:docPr id="3" name="图片 3" descr="C:\Users\Administrator\AppData\Roaming\Tencent\QQ\Temp\8761474AAE9B4110A9A80E262DB058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AppData\Roaming\Tencent\QQ\Temp\8761474AAE9B4110A9A80E262DB0585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6730" cy="168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56" w:beforeLines="50"/>
        <w:rPr>
          <w:rFonts w:hint="eastAsia" w:eastAsiaTheme="minorEastAsia"/>
          <w:kern w:val="0"/>
          <w:sz w:val="24"/>
        </w:rPr>
      </w:pPr>
      <w:r>
        <w:rPr>
          <w:rFonts w:eastAsiaTheme="minorEastAsia"/>
          <w:kern w:val="0"/>
          <w:sz w:val="24"/>
        </w:rPr>
        <w:t>3、如果没有按上面的要求录入信息的，不需要学校退回，可自行“取消申请结题”，改正后再点击“录入完结题材料，申请结题”即可。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bdr w:val="single" w:color="auto" w:sz="4" w:space="0"/>
        </w:rPr>
        <w:drawing>
          <wp:inline distT="0" distB="0" distL="0" distR="0">
            <wp:extent cx="6477000" cy="1409065"/>
            <wp:effectExtent l="0" t="0" r="0" b="635"/>
            <wp:docPr id="4" name="图片 4" descr="C:\Users\Administrator\AppData\Roaming\Tencent\QQ\Temp\A92A20E08E4C4C31B5814E138FD9E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Roaming\Tencent\QQ\Temp\A92A20E08E4C4C31B5814E138FD9E74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9881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56" w:beforeLines="50"/>
        <w:rPr>
          <w:rFonts w:hint="eastAsia" w:eastAsiaTheme="minorEastAsia"/>
          <w:kern w:val="0"/>
          <w:sz w:val="24"/>
        </w:rPr>
      </w:pPr>
      <w:r>
        <w:rPr>
          <w:rFonts w:hint="eastAsia" w:eastAsiaTheme="minorEastAsia"/>
          <w:kern w:val="0"/>
          <w:sz w:val="24"/>
        </w:rPr>
        <w:t>4、全部结题材料录入完毕，点击“录入完结题材料，申请结题”进行提交。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bdr w:val="single" w:color="auto" w:sz="4" w:space="0"/>
        </w:rPr>
        <w:drawing>
          <wp:inline distT="0" distB="0" distL="0" distR="0">
            <wp:extent cx="7553325" cy="3215005"/>
            <wp:effectExtent l="0" t="0" r="0" b="4445"/>
            <wp:docPr id="5" name="图片 5" descr="C:\Users\Administrator\AppData\Roaming\Tencent\QQ\Temp\5C14018F09B44050BDC3B0FA910671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AppData\Roaming\Tencent\QQ\Temp\5C14018F09B44050BDC3B0FA9106714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661" cy="321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56" w:beforeLines="50"/>
        <w:rPr>
          <w:rFonts w:hint="eastAsia" w:eastAsiaTheme="minorEastAsia"/>
          <w:kern w:val="0"/>
          <w:sz w:val="24"/>
        </w:rPr>
      </w:pPr>
      <w:r>
        <w:rPr>
          <w:rFonts w:hint="eastAsia" w:eastAsiaTheme="minorEastAsia"/>
          <w:kern w:val="0"/>
          <w:sz w:val="24"/>
        </w:rPr>
        <w:t>5</w:t>
      </w:r>
      <w:r>
        <w:rPr>
          <w:rFonts w:eastAsiaTheme="minorEastAsia"/>
          <w:kern w:val="0"/>
          <w:sz w:val="24"/>
        </w:rPr>
        <w:t>、申请延期结题的，应点开申请延期结题窗口，填写延期时间和理由后“上传”即可。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bdr w:val="single" w:color="auto" w:sz="4" w:space="0"/>
        </w:rPr>
        <w:drawing>
          <wp:inline distT="0" distB="0" distL="0" distR="0">
            <wp:extent cx="7746365" cy="2733675"/>
            <wp:effectExtent l="0" t="0" r="6985" b="0"/>
            <wp:docPr id="6" name="图片 6" descr="C:\Users\Administrator\AppData\Roaming\Tencent\QQ\Temp\BCC19BB060C24D479412A62844E834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AppData\Roaming\Tencent\QQ\Temp\BCC19BB060C24D479412A62844E8345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9293" cy="273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bdr w:val="single" w:color="auto" w:sz="4" w:space="0"/>
        </w:rPr>
        <w:drawing>
          <wp:inline distT="0" distB="0" distL="0" distR="0">
            <wp:extent cx="3705225" cy="2550160"/>
            <wp:effectExtent l="0" t="0" r="0" b="2540"/>
            <wp:docPr id="7" name="图片 7" descr="C:\Users\Administrator\AppData\Roaming\Tencent\QQ\Temp\5DD53DAF723C488983E7AB74A3715C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AppData\Roaming\Tencent\QQ\Temp\5DD53DAF723C488983E7AB74A3715CD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7342" cy="255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</w:p>
    <w:p>
      <w:pPr>
        <w:widowControl/>
        <w:rPr>
          <w:rFonts w:ascii="宋体" w:hAnsi="宋体" w:cs="宋体"/>
          <w:b/>
          <w:color w:val="FF0000"/>
          <w:kern w:val="0"/>
          <w:sz w:val="24"/>
        </w:rPr>
      </w:pPr>
      <w:r>
        <w:rPr>
          <w:rFonts w:hint="eastAsia" w:ascii="宋体" w:hAnsi="宋体" w:cs="宋体"/>
          <w:b/>
          <w:color w:val="FF0000"/>
          <w:kern w:val="0"/>
          <w:sz w:val="24"/>
        </w:rPr>
        <w:t>6</w:t>
      </w:r>
      <w:r>
        <w:rPr>
          <w:rFonts w:ascii="宋体" w:hAnsi="宋体" w:cs="宋体"/>
          <w:b/>
          <w:color w:val="FF0000"/>
          <w:kern w:val="0"/>
          <w:sz w:val="24"/>
        </w:rPr>
        <w:t xml:space="preserve">、教育厅项目结题审核都在系统进行，请项目负责人务必按要求填写上传结题材料。 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33"/>
    <w:rsid w:val="00375F92"/>
    <w:rsid w:val="00534133"/>
    <w:rsid w:val="0060494B"/>
    <w:rsid w:val="0083727F"/>
    <w:rsid w:val="00970D5E"/>
    <w:rsid w:val="00F321A6"/>
    <w:rsid w:val="541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63</Words>
  <Characters>361</Characters>
  <Lines>3</Lines>
  <Paragraphs>1</Paragraphs>
  <TotalTime>19</TotalTime>
  <ScaleCrop>false</ScaleCrop>
  <LinksUpToDate>false</LinksUpToDate>
  <CharactersWithSpaces>423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2017-12-20T09:23:00Z</dcterms:created>
  <dc:creator>李锋</dc:creator>
  <cp:lastModifiedBy>极点星光</cp:lastModifiedBy>
  <dcterms:modified xsi:type="dcterms:W3CDTF">2020-06-12T02:32:45Z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